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ED9DA">
      <w:pPr>
        <w:widowControl/>
        <w:spacing w:before="156" w:beforeLines="50" w:after="156" w:afterLines="50"/>
        <w:jc w:val="center"/>
      </w:pPr>
      <w:r>
        <w:rPr>
          <w:rFonts w:hint="eastAsia" w:ascii="宋体" w:hAnsi="宋体" w:eastAsia="宋体" w:cs="宋体"/>
          <w:b/>
          <w:bCs/>
          <w:color w:val="000000"/>
          <w:kern w:val="0"/>
          <w:sz w:val="28"/>
          <w:szCs w:val="28"/>
          <w:lang w:bidi="ar"/>
        </w:rPr>
        <w:t>机械工程学院关于2024级本科生转专业工作的实施方案</w:t>
      </w:r>
    </w:p>
    <w:p w14:paraId="0434898B">
      <w:pPr>
        <w:pStyle w:val="2"/>
      </w:pPr>
      <w:r>
        <w:rPr>
          <w:rFonts w:hint="eastAsia"/>
        </w:rPr>
        <w:t>根据《西华大学全日制本科学生转专业管理办法（修订）》（西华行字﹝2023﹞182号）的规定和《</w:t>
      </w:r>
      <w:r>
        <w:rPr>
          <w:rFonts w:hint="eastAsia"/>
          <w:color w:val="000000"/>
        </w:rPr>
        <w:t>关于开展2024级本科生转专业工作的通知</w:t>
      </w:r>
      <w:r>
        <w:rPr>
          <w:rFonts w:hint="eastAsia"/>
        </w:rPr>
        <w:t xml:space="preserve">》要求，学院转专业工作领导小组研究决定，特制定学院本科生转专业工作的实施方案。 </w:t>
      </w:r>
    </w:p>
    <w:p w14:paraId="497D3530">
      <w:pPr>
        <w:pStyle w:val="2"/>
      </w:pPr>
      <w:r>
        <w:rPr>
          <w:rFonts w:hint="eastAsia"/>
        </w:rPr>
        <w:t xml:space="preserve">一、接收计划 </w:t>
      </w:r>
    </w:p>
    <w:tbl>
      <w:tblPr>
        <w:tblStyle w:val="4"/>
        <w:tblW w:w="8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00"/>
        <w:gridCol w:w="1375"/>
        <w:gridCol w:w="2513"/>
      </w:tblGrid>
      <w:tr w14:paraId="6C47D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86" w:type="dxa"/>
            <w:vAlign w:val="center"/>
          </w:tcPr>
          <w:p w14:paraId="6DE0E26D">
            <w:pPr>
              <w:pStyle w:val="2"/>
              <w:ind w:left="0" w:leftChars="0" w:firstLine="0" w:firstLineChars="0"/>
              <w:jc w:val="center"/>
            </w:pPr>
            <w:r>
              <w:rPr>
                <w:rFonts w:hint="eastAsia"/>
              </w:rPr>
              <w:t>年级</w:t>
            </w:r>
          </w:p>
        </w:tc>
        <w:tc>
          <w:tcPr>
            <w:tcW w:w="3500" w:type="dxa"/>
            <w:vAlign w:val="center"/>
          </w:tcPr>
          <w:p w14:paraId="24ED2B5E">
            <w:pPr>
              <w:pStyle w:val="2"/>
              <w:jc w:val="center"/>
            </w:pPr>
            <w:r>
              <w:rPr>
                <w:rFonts w:hint="eastAsia"/>
              </w:rPr>
              <w:t>专 业</w:t>
            </w:r>
          </w:p>
        </w:tc>
        <w:tc>
          <w:tcPr>
            <w:tcW w:w="1375" w:type="dxa"/>
            <w:vAlign w:val="center"/>
          </w:tcPr>
          <w:p w14:paraId="157D2C17">
            <w:pPr>
              <w:pStyle w:val="2"/>
              <w:ind w:left="0" w:leftChars="0" w:firstLine="0" w:firstLineChars="0"/>
            </w:pPr>
            <w:r>
              <w:rPr>
                <w:rFonts w:hint="eastAsia"/>
              </w:rPr>
              <w:t>拟接收学生数上限</w:t>
            </w:r>
          </w:p>
        </w:tc>
        <w:tc>
          <w:tcPr>
            <w:tcW w:w="2513" w:type="dxa"/>
            <w:vAlign w:val="center"/>
          </w:tcPr>
          <w:p w14:paraId="6F150AB5">
            <w:pPr>
              <w:pStyle w:val="2"/>
              <w:ind w:left="0" w:leftChars="0" w:firstLine="0" w:firstLineChars="0"/>
            </w:pPr>
            <w:r>
              <w:rPr>
                <w:rFonts w:hint="eastAsia"/>
              </w:rPr>
              <w:t>拟接收学生数占该专业当级在校生人数百分比</w:t>
            </w:r>
          </w:p>
        </w:tc>
      </w:tr>
      <w:tr w14:paraId="1675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tcPr>
          <w:p w14:paraId="04721FCC">
            <w:pPr>
              <w:pStyle w:val="2"/>
              <w:ind w:left="0" w:leftChars="0" w:firstLine="0" w:firstLineChars="0"/>
              <w:jc w:val="center"/>
            </w:pPr>
            <w:r>
              <w:rPr>
                <w:rFonts w:hint="eastAsia"/>
              </w:rPr>
              <w:t>2024</w:t>
            </w:r>
          </w:p>
        </w:tc>
        <w:tc>
          <w:tcPr>
            <w:tcW w:w="3500" w:type="dxa"/>
            <w:vAlign w:val="bottom"/>
          </w:tcPr>
          <w:p w14:paraId="7C213D7B">
            <w:pPr>
              <w:pStyle w:val="2"/>
              <w:ind w:left="0" w:leftChars="0" w:firstLine="0" w:firstLineChars="0"/>
              <w:jc w:val="center"/>
            </w:pPr>
            <w:r>
              <w:rPr>
                <w:rFonts w:hint="eastAsia"/>
              </w:rPr>
              <w:t>机械设计制造及其自动化</w:t>
            </w:r>
          </w:p>
        </w:tc>
        <w:tc>
          <w:tcPr>
            <w:tcW w:w="1375" w:type="dxa"/>
            <w:vAlign w:val="bottom"/>
          </w:tcPr>
          <w:p w14:paraId="13F35E3C">
            <w:pPr>
              <w:pStyle w:val="2"/>
            </w:pPr>
            <w:r>
              <w:rPr>
                <w:rFonts w:hint="eastAsia"/>
              </w:rPr>
              <w:t>40</w:t>
            </w:r>
          </w:p>
        </w:tc>
        <w:tc>
          <w:tcPr>
            <w:tcW w:w="2513" w:type="dxa"/>
          </w:tcPr>
          <w:p w14:paraId="3EE7E49D">
            <w:pPr>
              <w:pStyle w:val="2"/>
            </w:pPr>
            <w:r>
              <w:rPr>
                <w:rFonts w:hint="eastAsia"/>
              </w:rPr>
              <w:t>2</w:t>
            </w:r>
            <w:r>
              <w:t>5</w:t>
            </w:r>
            <w:r>
              <w:rPr>
                <w:rFonts w:hint="eastAsia"/>
              </w:rPr>
              <w:t>.</w:t>
            </w:r>
            <w:r>
              <w:t>00</w:t>
            </w:r>
            <w:r>
              <w:rPr>
                <w:rFonts w:hint="eastAsia"/>
              </w:rPr>
              <w:t>%</w:t>
            </w:r>
          </w:p>
        </w:tc>
      </w:tr>
      <w:tr w14:paraId="6B161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tcPr>
          <w:p w14:paraId="6F7E0BA9">
            <w:pPr>
              <w:pStyle w:val="2"/>
              <w:ind w:left="0" w:leftChars="0" w:firstLine="0" w:firstLineChars="0"/>
              <w:jc w:val="center"/>
            </w:pPr>
            <w:r>
              <w:rPr>
                <w:rFonts w:hint="eastAsia"/>
              </w:rPr>
              <w:t>2024</w:t>
            </w:r>
          </w:p>
        </w:tc>
        <w:tc>
          <w:tcPr>
            <w:tcW w:w="3500" w:type="dxa"/>
            <w:vAlign w:val="bottom"/>
          </w:tcPr>
          <w:p w14:paraId="61E742DF">
            <w:pPr>
              <w:pStyle w:val="2"/>
              <w:jc w:val="center"/>
            </w:pPr>
            <w:r>
              <w:rPr>
                <w:rFonts w:hint="eastAsia"/>
              </w:rPr>
              <w:t>机械电子工程</w:t>
            </w:r>
          </w:p>
        </w:tc>
        <w:tc>
          <w:tcPr>
            <w:tcW w:w="1375" w:type="dxa"/>
            <w:vAlign w:val="bottom"/>
          </w:tcPr>
          <w:p w14:paraId="11181FB9">
            <w:pPr>
              <w:pStyle w:val="2"/>
            </w:pPr>
            <w:r>
              <w:rPr>
                <w:rFonts w:hint="eastAsia"/>
              </w:rPr>
              <w:t>40</w:t>
            </w:r>
          </w:p>
        </w:tc>
        <w:tc>
          <w:tcPr>
            <w:tcW w:w="2513" w:type="dxa"/>
          </w:tcPr>
          <w:p w14:paraId="6BA4DA8F">
            <w:pPr>
              <w:pStyle w:val="2"/>
            </w:pPr>
            <w:r>
              <w:rPr>
                <w:rFonts w:hint="eastAsia"/>
              </w:rPr>
              <w:t>25.00%</w:t>
            </w:r>
          </w:p>
        </w:tc>
      </w:tr>
      <w:tr w14:paraId="7FD1D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6" w:type="dxa"/>
          </w:tcPr>
          <w:p w14:paraId="4906D070">
            <w:pPr>
              <w:pStyle w:val="2"/>
              <w:ind w:left="0" w:leftChars="0" w:firstLine="0" w:firstLineChars="0"/>
              <w:jc w:val="center"/>
            </w:pPr>
            <w:r>
              <w:rPr>
                <w:rFonts w:hint="eastAsia"/>
              </w:rPr>
              <w:t>2024</w:t>
            </w:r>
          </w:p>
        </w:tc>
        <w:tc>
          <w:tcPr>
            <w:tcW w:w="3500" w:type="dxa"/>
            <w:vAlign w:val="bottom"/>
          </w:tcPr>
          <w:p w14:paraId="54333E49">
            <w:pPr>
              <w:pStyle w:val="2"/>
              <w:ind w:left="0" w:leftChars="0" w:firstLine="0" w:firstLineChars="0"/>
              <w:jc w:val="center"/>
            </w:pPr>
            <w:r>
              <w:rPr>
                <w:rFonts w:hint="eastAsia"/>
              </w:rPr>
              <w:t>农业机械化及其自动化</w:t>
            </w:r>
          </w:p>
        </w:tc>
        <w:tc>
          <w:tcPr>
            <w:tcW w:w="1375" w:type="dxa"/>
            <w:vAlign w:val="bottom"/>
          </w:tcPr>
          <w:p w14:paraId="470A7B90">
            <w:pPr>
              <w:pStyle w:val="2"/>
            </w:pPr>
            <w:r>
              <w:rPr>
                <w:rFonts w:hint="eastAsia"/>
              </w:rPr>
              <w:t>18</w:t>
            </w:r>
          </w:p>
        </w:tc>
        <w:tc>
          <w:tcPr>
            <w:tcW w:w="2513" w:type="dxa"/>
          </w:tcPr>
          <w:p w14:paraId="23DC5E4C">
            <w:pPr>
              <w:pStyle w:val="2"/>
            </w:pPr>
            <w:r>
              <w:rPr>
                <w:rFonts w:hint="eastAsia"/>
              </w:rPr>
              <w:t>25.00%</w:t>
            </w:r>
          </w:p>
        </w:tc>
      </w:tr>
    </w:tbl>
    <w:p w14:paraId="0C999FA2">
      <w:pPr>
        <w:pStyle w:val="2"/>
        <w:numPr>
          <w:ilvl w:val="0"/>
          <w:numId w:val="1"/>
        </w:numPr>
        <w:ind w:firstLineChars="0"/>
      </w:pPr>
      <w:r>
        <w:rPr>
          <w:rFonts w:hint="eastAsia"/>
        </w:rPr>
        <w:t>申请条件</w:t>
      </w:r>
    </w:p>
    <w:p w14:paraId="3A0B71B2">
      <w:pPr>
        <w:pStyle w:val="2"/>
        <w:ind w:left="0" w:leftChars="0" w:firstLine="560" w:firstLineChars="200"/>
        <w:rPr>
          <w:bCs/>
        </w:rPr>
      </w:pPr>
      <w:r>
        <w:rPr>
          <w:rFonts w:hint="eastAsia"/>
        </w:rPr>
        <w:t>（一）转出申请条件</w:t>
      </w:r>
    </w:p>
    <w:p w14:paraId="57758DF5">
      <w:pPr>
        <w:pStyle w:val="2"/>
        <w:ind w:firstLine="562"/>
      </w:pPr>
      <w:r>
        <w:rPr>
          <w:rFonts w:hint="eastAsia"/>
        </w:rPr>
        <w:t xml:space="preserve">学生入学后，应在被录取的专业完成学业。学生有下列情况之一者，可以申请转专业。 </w:t>
      </w:r>
    </w:p>
    <w:p w14:paraId="707E4EB7">
      <w:pPr>
        <w:pStyle w:val="2"/>
      </w:pPr>
      <w:r>
        <w:rPr>
          <w:rFonts w:hint="eastAsia"/>
        </w:rPr>
        <w:t xml:space="preserve">1.学业类 </w:t>
      </w:r>
    </w:p>
    <w:p w14:paraId="6066EF5F">
      <w:pPr>
        <w:pStyle w:val="2"/>
      </w:pPr>
      <w:r>
        <w:rPr>
          <w:rFonts w:hint="eastAsia"/>
        </w:rPr>
        <w:t xml:space="preserve">（1）学生申请转出时，须满足下列基本条件： </w:t>
      </w:r>
    </w:p>
    <w:p w14:paraId="613D88B0">
      <w:pPr>
        <w:pStyle w:val="2"/>
      </w:pPr>
      <w:r>
        <w:rPr>
          <w:rFonts w:hint="eastAsia"/>
        </w:rPr>
        <w:t xml:space="preserve">①道德品质良好，在校期间无任何违规违纪违法记录； </w:t>
      </w:r>
    </w:p>
    <w:p w14:paraId="162A556E">
      <w:pPr>
        <w:pStyle w:val="2"/>
      </w:pPr>
      <w:r>
        <w:rPr>
          <w:rFonts w:hint="eastAsia"/>
        </w:rPr>
        <w:t xml:space="preserve">②已修完录取专业人才培养方案建议修读学期规定的必修课程，且所修课程成绩全部合格，所修课程加权平均学分绩点在本年级本专业在籍在校前 30%（含）以内。 </w:t>
      </w:r>
    </w:p>
    <w:p w14:paraId="36236496">
      <w:pPr>
        <w:pStyle w:val="2"/>
      </w:pPr>
      <w:r>
        <w:rPr>
          <w:rFonts w:hint="eastAsia"/>
        </w:rPr>
        <w:t xml:space="preserve">（2）学业类转专业在第二学期进行，转入人数不超过接收专业当级在校生人数的25%（含）。 </w:t>
      </w:r>
    </w:p>
    <w:p w14:paraId="395A55BA">
      <w:pPr>
        <w:pStyle w:val="2"/>
      </w:pPr>
      <w:r>
        <w:rPr>
          <w:rFonts w:hint="eastAsia"/>
        </w:rPr>
        <w:t xml:space="preserve">2.学科专长类 </w:t>
      </w:r>
    </w:p>
    <w:p w14:paraId="4A016FA3">
      <w:pPr>
        <w:pStyle w:val="2"/>
      </w:pPr>
      <w:r>
        <w:rPr>
          <w:rFonts w:hint="eastAsia"/>
        </w:rPr>
        <w:t xml:space="preserve">学生以西华大学为第一署名单位在拟转入学科专业方面取得的下列成果之一者： </w:t>
      </w:r>
    </w:p>
    <w:p w14:paraId="3377071C">
      <w:pPr>
        <w:pStyle w:val="2"/>
      </w:pPr>
      <w:r>
        <w:rPr>
          <w:rFonts w:hint="eastAsia"/>
        </w:rPr>
        <w:t xml:space="preserve">（1）在该学科专业领域学术期刊以第一作者发表 CSSCI 期刊、北大中文核心期刊或 CSCD 期刊正刊及以上论文的； </w:t>
      </w:r>
    </w:p>
    <w:p w14:paraId="2EE03046">
      <w:pPr>
        <w:pStyle w:val="2"/>
      </w:pPr>
      <w:r>
        <w:rPr>
          <w:rFonts w:hint="eastAsia"/>
        </w:rPr>
        <w:t xml:space="preserve">（2）以第一发明人获得发明专利授权的；  </w:t>
      </w:r>
    </w:p>
    <w:p w14:paraId="1DA23EA4">
      <w:pPr>
        <w:pStyle w:val="2"/>
      </w:pPr>
      <w:r>
        <w:rPr>
          <w:rFonts w:hint="eastAsia"/>
        </w:rPr>
        <w:t xml:space="preserve">（3）以第一获奖人获得全国普通高校大学生竞赛排行榜内竞赛项目省级一等及以上奖项的。 </w:t>
      </w:r>
    </w:p>
    <w:p w14:paraId="63833CE1">
      <w:pPr>
        <w:pStyle w:val="2"/>
      </w:pPr>
      <w:r>
        <w:rPr>
          <w:rFonts w:hint="eastAsia"/>
        </w:rPr>
        <w:t xml:space="preserve">3.特殊困难类 </w:t>
      </w:r>
    </w:p>
    <w:p w14:paraId="46AECC3E">
      <w:pPr>
        <w:pStyle w:val="2"/>
      </w:pPr>
      <w:r>
        <w:rPr>
          <w:rFonts w:hint="eastAsia"/>
        </w:rPr>
        <w:t xml:space="preserve">入学后，经学校认可的二级甲等以上医院诊断证明存在某种疾病或生理缺陷，不能在原专业学习，但尚能在本校其他专业学习者。 </w:t>
      </w:r>
    </w:p>
    <w:p w14:paraId="7BAEB622">
      <w:pPr>
        <w:pStyle w:val="2"/>
      </w:pPr>
      <w:r>
        <w:rPr>
          <w:rFonts w:hint="eastAsia"/>
        </w:rPr>
        <w:t xml:space="preserve">4.社会需求类 </w:t>
      </w:r>
    </w:p>
    <w:p w14:paraId="17460AFF">
      <w:pPr>
        <w:pStyle w:val="2"/>
      </w:pPr>
      <w:r>
        <w:rPr>
          <w:rFonts w:hint="eastAsia"/>
        </w:rPr>
        <w:t xml:space="preserve">学校根据社会对人才需求的发展变化适当调整专业时，允许在读学生转到其他相关专业就读者。 </w:t>
      </w:r>
    </w:p>
    <w:p w14:paraId="19390032">
      <w:pPr>
        <w:pStyle w:val="2"/>
      </w:pPr>
      <w:r>
        <w:rPr>
          <w:rFonts w:hint="eastAsia"/>
        </w:rPr>
        <w:t xml:space="preserve">5.复学类 </w:t>
      </w:r>
    </w:p>
    <w:p w14:paraId="0FF3DC85">
      <w:pPr>
        <w:pStyle w:val="2"/>
      </w:pPr>
      <w:r>
        <w:rPr>
          <w:rFonts w:hint="eastAsia"/>
        </w:rPr>
        <w:t xml:space="preserve">（1）学生因休学复学后，其原就读专业因专业设置调整停办的； </w:t>
      </w:r>
    </w:p>
    <w:p w14:paraId="67AF6174">
      <w:pPr>
        <w:pStyle w:val="2"/>
      </w:pPr>
      <w:r>
        <w:rPr>
          <w:rFonts w:hint="eastAsia"/>
        </w:rPr>
        <w:t xml:space="preserve">（2）休学创业复学的学生，确有有效的创业活动和经历，经学校对创业活动和经历审核后可按规定程序申请转入与创业活动经历相关的专业学习； </w:t>
      </w:r>
    </w:p>
    <w:p w14:paraId="2D552620">
      <w:pPr>
        <w:pStyle w:val="2"/>
      </w:pPr>
      <w:r>
        <w:rPr>
          <w:rFonts w:hint="eastAsia"/>
        </w:rPr>
        <w:t xml:space="preserve">（3）退役后（因训练等原因造成伤残，提前退出现役的，需由部队出具认定证明）复学的学生，服役期间政治表现良好，无违规违纪违法行为，可按规定程序申请转专业。 </w:t>
      </w:r>
    </w:p>
    <w:p w14:paraId="7A74C055">
      <w:pPr>
        <w:pStyle w:val="2"/>
      </w:pPr>
      <w:r>
        <w:rPr>
          <w:rFonts w:hint="eastAsia"/>
        </w:rPr>
        <w:t xml:space="preserve">6.学生有下列情形之一，不予同意转专业： </w:t>
      </w:r>
    </w:p>
    <w:p w14:paraId="21A6A3F3">
      <w:pPr>
        <w:pStyle w:val="2"/>
      </w:pPr>
      <w:r>
        <w:rPr>
          <w:rFonts w:hint="eastAsia"/>
        </w:rPr>
        <w:t xml:space="preserve">（1）入学未满一学期的； </w:t>
      </w:r>
    </w:p>
    <w:p w14:paraId="66A556E2">
      <w:pPr>
        <w:pStyle w:val="2"/>
      </w:pPr>
      <w:r>
        <w:rPr>
          <w:rFonts w:hint="eastAsia"/>
        </w:rPr>
        <w:t xml:space="preserve">（2）达到试读、退学或取消学籍条件的； </w:t>
      </w:r>
    </w:p>
    <w:p w14:paraId="7BEB8624">
      <w:pPr>
        <w:pStyle w:val="2"/>
      </w:pPr>
      <w:r>
        <w:rPr>
          <w:rFonts w:hint="eastAsia"/>
        </w:rPr>
        <w:t xml:space="preserve">（3）以定向生、高水平运动员等特殊招生形式录取的； </w:t>
      </w:r>
    </w:p>
    <w:p w14:paraId="4A9C12FD">
      <w:pPr>
        <w:pStyle w:val="2"/>
      </w:pPr>
      <w:r>
        <w:rPr>
          <w:rFonts w:hint="eastAsia"/>
        </w:rPr>
        <w:t xml:space="preserve">（4）未经全国统一高考招收的特殊类型学生，含专升本、预科生、第二学士学位等学生。  </w:t>
      </w:r>
    </w:p>
    <w:p w14:paraId="712CAFBA">
      <w:pPr>
        <w:pStyle w:val="2"/>
      </w:pPr>
      <w:r>
        <w:rPr>
          <w:rFonts w:hint="eastAsia"/>
        </w:rPr>
        <w:t xml:space="preserve">（5）在校期间已转过一次专业的（大类分流、选拔和学校专业调整除外）； </w:t>
      </w:r>
    </w:p>
    <w:p w14:paraId="5F81325D">
      <w:pPr>
        <w:pStyle w:val="2"/>
      </w:pPr>
      <w:r>
        <w:rPr>
          <w:rFonts w:hint="eastAsia"/>
        </w:rPr>
        <w:t xml:space="preserve">（6）二本专业申请转入一本专业的； </w:t>
      </w:r>
    </w:p>
    <w:p w14:paraId="7338B66B">
      <w:pPr>
        <w:pStyle w:val="2"/>
      </w:pPr>
      <w:r>
        <w:rPr>
          <w:rFonts w:hint="eastAsia"/>
        </w:rPr>
        <w:t xml:space="preserve">（7）高中修读文科或选科历史学生申请转入理工科专业的； </w:t>
      </w:r>
    </w:p>
    <w:p w14:paraId="448DD9A5">
      <w:pPr>
        <w:pStyle w:val="2"/>
      </w:pPr>
      <w:r>
        <w:rPr>
          <w:rFonts w:hint="eastAsia"/>
        </w:rPr>
        <w:t xml:space="preserve">（8）艺体类专业与非艺体类专业申请互转的； </w:t>
      </w:r>
    </w:p>
    <w:p w14:paraId="67DB7BA4">
      <w:pPr>
        <w:pStyle w:val="2"/>
      </w:pPr>
      <w:r>
        <w:rPr>
          <w:rFonts w:hint="eastAsia"/>
        </w:rPr>
        <w:t xml:space="preserve">（9）高考科目不符合转入专业必考科目要求的； </w:t>
      </w:r>
    </w:p>
    <w:p w14:paraId="04FC495A">
      <w:pPr>
        <w:pStyle w:val="2"/>
      </w:pPr>
      <w:r>
        <w:rPr>
          <w:rFonts w:hint="eastAsia"/>
        </w:rPr>
        <w:t xml:space="preserve">（10）三年级及以上的； </w:t>
      </w:r>
    </w:p>
    <w:p w14:paraId="1A50FAB7">
      <w:pPr>
        <w:pStyle w:val="2"/>
      </w:pPr>
      <w:r>
        <w:rPr>
          <w:rFonts w:hint="eastAsia"/>
        </w:rPr>
        <w:t xml:space="preserve">（11）跨校区转专业的； </w:t>
      </w:r>
    </w:p>
    <w:p w14:paraId="5F7A02E8">
      <w:pPr>
        <w:pStyle w:val="2"/>
      </w:pPr>
      <w:r>
        <w:rPr>
          <w:rFonts w:hint="eastAsia"/>
        </w:rPr>
        <w:t xml:space="preserve">（12）从外校转入的; </w:t>
      </w:r>
    </w:p>
    <w:p w14:paraId="7BFD29C1">
      <w:pPr>
        <w:pStyle w:val="2"/>
      </w:pPr>
      <w:r>
        <w:rPr>
          <w:rFonts w:hint="eastAsia"/>
        </w:rPr>
        <w:t xml:space="preserve">（13）申请时有记过（或者其他相当层次）以上违规违纪处分且未解除的； </w:t>
      </w:r>
    </w:p>
    <w:p w14:paraId="41F24B6D">
      <w:pPr>
        <w:pStyle w:val="2"/>
      </w:pPr>
      <w:r>
        <w:rPr>
          <w:rFonts w:hint="eastAsia"/>
        </w:rPr>
        <w:t>（14）教育部或学校有关文件明确规定不可转专业的。</w:t>
      </w:r>
    </w:p>
    <w:p w14:paraId="4B049F93">
      <w:pPr>
        <w:pStyle w:val="2"/>
      </w:pPr>
      <w:r>
        <w:rPr>
          <w:rFonts w:hint="eastAsia"/>
        </w:rPr>
        <w:t xml:space="preserve">（二）转入申请条件 </w:t>
      </w:r>
    </w:p>
    <w:p w14:paraId="2FC3BC6D">
      <w:pPr>
        <w:pStyle w:val="2"/>
      </w:pPr>
      <w:r>
        <w:rPr>
          <w:rFonts w:hint="eastAsia"/>
        </w:rPr>
        <w:t xml:space="preserve">学生申请转入时，须满足下列基本条件： </w:t>
      </w:r>
    </w:p>
    <w:p w14:paraId="43D3A8BE">
      <w:pPr>
        <w:pStyle w:val="2"/>
      </w:pPr>
      <w:r>
        <w:t>1.</w:t>
      </w:r>
      <w:r>
        <w:rPr>
          <w:rFonts w:hint="eastAsia"/>
        </w:rPr>
        <w:t>符合《西华大学全日制本科学生转专业管理办法（修订）（西华行字﹝2023﹞182 号）》所规定的转专业类别与资格条件。</w:t>
      </w:r>
    </w:p>
    <w:p w14:paraId="1D4B63A9">
      <w:pPr>
        <w:pStyle w:val="2"/>
      </w:pPr>
      <w:r>
        <w:rPr>
          <w:rFonts w:hint="eastAsia"/>
        </w:rPr>
        <w:t>2.普通高等学校招生全国统一考试科目应包含理科综合或选考科目含物理。</w:t>
      </w:r>
    </w:p>
    <w:p w14:paraId="0AB0BBB2">
      <w:pPr>
        <w:pStyle w:val="2"/>
        <w:rPr>
          <w:rFonts w:hint="eastAsia"/>
          <w:lang w:eastAsia="zh-CN"/>
        </w:rPr>
      </w:pPr>
      <w:r>
        <w:rPr>
          <w:rFonts w:hint="eastAsia"/>
        </w:rPr>
        <w:t>3.如果已修读或正在修读高等数学、大学物理、制图类</w:t>
      </w:r>
      <w:r>
        <w:rPr>
          <w:rFonts w:hint="eastAsia"/>
          <w:lang w:val="en-US" w:eastAsia="zh-CN"/>
        </w:rPr>
        <w:t>三门</w:t>
      </w:r>
      <w:r>
        <w:rPr>
          <w:rFonts w:hint="eastAsia"/>
        </w:rPr>
        <w:t>课程</w:t>
      </w:r>
      <w:r>
        <w:t>，</w:t>
      </w:r>
      <w:r>
        <w:rPr>
          <w:rFonts w:hint="eastAsia"/>
        </w:rPr>
        <w:t>可将学生编入相同年级学习</w:t>
      </w:r>
      <w:r>
        <w:rPr>
          <w:rFonts w:hint="eastAsia"/>
          <w:lang w:eastAsia="zh-CN"/>
        </w:rPr>
        <w:t>（</w:t>
      </w:r>
      <w:r>
        <w:rPr>
          <w:rFonts w:hint="eastAsia"/>
          <w:lang w:val="en-US" w:eastAsia="zh-CN"/>
        </w:rPr>
        <w:t>已修课程按照学校相关文件规定认定学分</w:t>
      </w:r>
      <w:r>
        <w:rPr>
          <w:rFonts w:hint="eastAsia"/>
          <w:lang w:eastAsia="zh-CN"/>
        </w:rPr>
        <w:t>）。</w:t>
      </w:r>
    </w:p>
    <w:p w14:paraId="6F496EAE">
      <w:pPr>
        <w:pStyle w:val="2"/>
      </w:pPr>
      <w:r>
        <w:rPr>
          <w:rFonts w:hint="eastAsia"/>
          <w:lang w:val="en-US" w:eastAsia="zh-CN"/>
        </w:rPr>
        <w:t>4.如果未</w:t>
      </w:r>
      <w:r>
        <w:rPr>
          <w:rFonts w:hint="eastAsia"/>
        </w:rPr>
        <w:t>修读</w:t>
      </w:r>
      <w:r>
        <w:rPr>
          <w:rFonts w:hint="eastAsia"/>
          <w:lang w:val="en-US" w:eastAsia="zh-CN"/>
        </w:rPr>
        <w:t>前述三门课程中任意一门课程，</w:t>
      </w:r>
      <w:r>
        <w:rPr>
          <w:rFonts w:hint="eastAsia"/>
        </w:rPr>
        <w:t>则</w:t>
      </w:r>
      <w:r>
        <w:rPr>
          <w:rFonts w:hint="eastAsia"/>
          <w:lang w:val="en-US" w:eastAsia="zh-CN"/>
        </w:rPr>
        <w:t>将学生</w:t>
      </w:r>
      <w:r>
        <w:rPr>
          <w:rFonts w:hint="eastAsia"/>
        </w:rPr>
        <w:t>编入下一年级学习</w:t>
      </w:r>
      <w:r>
        <w:rPr>
          <w:rFonts w:hint="eastAsia"/>
          <w:lang w:eastAsia="zh-CN"/>
        </w:rPr>
        <w:t>（</w:t>
      </w:r>
      <w:r>
        <w:rPr>
          <w:rFonts w:hint="eastAsia"/>
          <w:lang w:val="en-US" w:eastAsia="zh-CN"/>
        </w:rPr>
        <w:t>已修课程按照学校相关文件规定认定学分</w:t>
      </w:r>
      <w:r>
        <w:rPr>
          <w:rFonts w:hint="eastAsia"/>
          <w:lang w:eastAsia="zh-CN"/>
        </w:rPr>
        <w:t>）。</w:t>
      </w:r>
    </w:p>
    <w:p w14:paraId="553CE5B9">
      <w:pPr>
        <w:pStyle w:val="2"/>
      </w:pPr>
      <w:r>
        <w:rPr>
          <w:rFonts w:hint="eastAsia"/>
          <w:lang w:val="en-US" w:eastAsia="zh-CN"/>
        </w:rPr>
        <w:t>5</w:t>
      </w:r>
      <w:r>
        <w:rPr>
          <w:rFonts w:hint="eastAsia"/>
        </w:rPr>
        <w:t>.对于学科专长类、特殊困难类、社会需求类，所修课程加权平均学分绩点在本年级本专业在籍在校前 50%（含）以内。</w:t>
      </w:r>
    </w:p>
    <w:p w14:paraId="121C198F">
      <w:pPr>
        <w:pStyle w:val="2"/>
      </w:pPr>
      <w:r>
        <w:rPr>
          <w:rFonts w:hint="eastAsia"/>
        </w:rPr>
        <w:t>三、考核办法与选拔原则</w:t>
      </w:r>
    </w:p>
    <w:p w14:paraId="6B34B942">
      <w:pPr>
        <w:pStyle w:val="2"/>
      </w:pPr>
      <w:r>
        <w:rPr>
          <w:rFonts w:hint="eastAsia"/>
        </w:rPr>
        <w:t>1.拟转出学生于2025年4月22日至2025年4月25日向辅导员提交《西华大学学生转专业审批表》和相关材料，学院统一审核。</w:t>
      </w:r>
    </w:p>
    <w:p w14:paraId="1C649A5D">
      <w:pPr>
        <w:pStyle w:val="2"/>
      </w:pPr>
      <w:r>
        <w:rPr>
          <w:rFonts w:hint="eastAsia"/>
        </w:rPr>
        <w:t>2</w:t>
      </w:r>
      <w:r>
        <w:t>.</w:t>
      </w:r>
      <w:r>
        <w:rPr>
          <w:rFonts w:hint="eastAsia"/>
        </w:rPr>
        <w:t>符合转入条件的学生将按照在其本年级本专业的加权平均学分绩点排名百分比从高到低录取。学生学业成绩的计算办法、分值分配和权重系数参照《西华大学学生综合素质测评办法》中平均学分绩点的计算方法。</w:t>
      </w:r>
    </w:p>
    <w:p w14:paraId="54062026">
      <w:pPr>
        <w:pStyle w:val="2"/>
      </w:pPr>
      <w:r>
        <w:rPr>
          <w:rFonts w:hint="eastAsia"/>
        </w:rPr>
        <w:t>3</w:t>
      </w:r>
      <w:r>
        <w:t>.</w:t>
      </w:r>
      <w:r>
        <w:rPr>
          <w:rFonts w:hint="eastAsia"/>
        </w:rPr>
        <w:t>拟转入学生填写《西华大学学生转专业审批表》，提交申请</w:t>
      </w:r>
      <w:r>
        <w:t>及</w:t>
      </w:r>
      <w:r>
        <w:rPr>
          <w:rFonts w:hint="eastAsia"/>
        </w:rPr>
        <w:t>成绩单（加权平均学分绩点排名和加权平均学分绩点排名百分比证明）、高考理科综合或选考科目含物理成绩证明</w:t>
      </w:r>
      <w:r>
        <w:t>材料</w:t>
      </w:r>
      <w:r>
        <w:rPr>
          <w:rFonts w:hint="eastAsia"/>
        </w:rPr>
        <w:t>（非</w:t>
      </w:r>
      <w:r>
        <w:t>学业类</w:t>
      </w:r>
      <w:r>
        <w:rPr>
          <w:rFonts w:hint="eastAsia"/>
        </w:rPr>
        <w:t>转专业</w:t>
      </w:r>
      <w:r>
        <w:t>学生</w:t>
      </w:r>
      <w:r>
        <w:rPr>
          <w:rFonts w:hint="eastAsia"/>
        </w:rPr>
        <w:t>另</w:t>
      </w:r>
      <w:r>
        <w:t>须提</w:t>
      </w:r>
      <w:r>
        <w:rPr>
          <w:rFonts w:hint="eastAsia"/>
        </w:rPr>
        <w:t>交</w:t>
      </w:r>
      <w:r>
        <w:t>相关证明</w:t>
      </w:r>
      <w:r>
        <w:rPr>
          <w:rFonts w:hint="eastAsia"/>
          <w:lang w:eastAsia="zh-CN"/>
        </w:rPr>
        <w:t>材料</w:t>
      </w:r>
      <w:bookmarkStart w:id="0" w:name="_GoBack"/>
      <w:bookmarkEnd w:id="0"/>
      <w:r>
        <w:rPr>
          <w:rFonts w:hint="eastAsia"/>
        </w:rPr>
        <w:t>），</w:t>
      </w:r>
      <w:r>
        <w:t>经</w:t>
      </w:r>
      <w:r>
        <w:rPr>
          <w:rFonts w:hint="eastAsia"/>
        </w:rPr>
        <w:t>学生</w:t>
      </w:r>
      <w:r>
        <w:t>所在学院审核同意后，</w:t>
      </w:r>
      <w:r>
        <w:rPr>
          <w:rFonts w:hint="eastAsia"/>
        </w:rPr>
        <w:t>于2025年4月30日前交到机械工程学院教学科研办（5A-201）。联系人：周老师；联系电话：028-87721003。</w:t>
      </w:r>
    </w:p>
    <w:p w14:paraId="1A6CE261">
      <w:pPr>
        <w:pStyle w:val="2"/>
        <w:numPr>
          <w:ilvl w:val="0"/>
          <w:numId w:val="2"/>
        </w:numPr>
        <w:ind w:firstLineChars="0"/>
      </w:pPr>
      <w:r>
        <w:rPr>
          <w:rFonts w:hint="eastAsia"/>
        </w:rPr>
        <w:t>学院公示</w:t>
      </w:r>
    </w:p>
    <w:p w14:paraId="41308DD7">
      <w:pPr>
        <w:pStyle w:val="2"/>
      </w:pPr>
      <w:r>
        <w:rPr>
          <w:rFonts w:hint="eastAsia"/>
        </w:rPr>
        <w:t>拟接收名单经学院转专业工作考核小组审核后在学院公示，公示时间为 5 个工作日。公示期内自愿放弃转专业的，学院可根据考核办法依次进行补录。经学院公示无异议后，将拟接收学生名单报教务处。</w:t>
      </w:r>
    </w:p>
    <w:p w14:paraId="29A47E7B">
      <w:pPr>
        <w:pStyle w:val="2"/>
        <w:rPr>
          <w:rFonts w:hint="eastAsia"/>
        </w:rPr>
      </w:pPr>
    </w:p>
    <w:p w14:paraId="62C42F36">
      <w:pPr>
        <w:pStyle w:val="2"/>
      </w:pPr>
      <w:r>
        <w:rPr>
          <w:rFonts w:hint="eastAsia"/>
        </w:rPr>
        <w:t xml:space="preserve">五、异议处理方式 </w:t>
      </w:r>
    </w:p>
    <w:p w14:paraId="4E2362E0">
      <w:pPr>
        <w:pStyle w:val="2"/>
      </w:pPr>
      <w:r>
        <w:rPr>
          <w:rFonts w:hint="eastAsia"/>
        </w:rPr>
        <w:t xml:space="preserve">若有关单位或个人对于公示结果存在异议，可在公示期内向机械工程学院转专业工作考核小组和机械工程学院纪律检查委员会提出。工作小组联系人及电话：宋老师（028-87721003），纪律检查委员会联系人及电话：李老师（028-87726522）。工作考核小组和纪检委员会将对提出的异议进行调查核实，并将调查核实结果反馈给申述人。 </w:t>
      </w:r>
    </w:p>
    <w:p w14:paraId="6C8E5C0C">
      <w:pPr>
        <w:pStyle w:val="2"/>
      </w:pPr>
      <w:r>
        <w:rPr>
          <w:rFonts w:hint="eastAsia"/>
        </w:rPr>
        <w:t xml:space="preserve">六、其他 </w:t>
      </w:r>
    </w:p>
    <w:p w14:paraId="59B2E1C2">
      <w:pPr>
        <w:pStyle w:val="2"/>
      </w:pPr>
      <w:r>
        <w:rPr>
          <w:rFonts w:hint="eastAsia"/>
        </w:rPr>
        <w:t>1.本方案由机械工程学院转专业工作考核小组负责解释。</w:t>
      </w:r>
    </w:p>
    <w:p w14:paraId="02459F23">
      <w:pPr>
        <w:pStyle w:val="2"/>
      </w:pPr>
      <w:r>
        <w:rPr>
          <w:rFonts w:hint="eastAsia"/>
        </w:rPr>
        <w:t>2.未尽事宜以《西华大学全日制本科学生转专业管理办法（修订）（西华行字﹝2023﹞182 号）》为准。</w:t>
      </w:r>
    </w:p>
    <w:p w14:paraId="17241639">
      <w:pPr>
        <w:pStyle w:val="2"/>
      </w:pPr>
    </w:p>
    <w:p w14:paraId="1DAA7AA9">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B6207"/>
    <w:multiLevelType w:val="singleLevel"/>
    <w:tmpl w:val="C4AB6207"/>
    <w:lvl w:ilvl="0" w:tentative="0">
      <w:start w:val="2"/>
      <w:numFmt w:val="chineseCounting"/>
      <w:suff w:val="nothing"/>
      <w:lvlText w:val="%1、"/>
      <w:lvlJc w:val="left"/>
      <w:rPr>
        <w:rFonts w:hint="eastAsia"/>
      </w:rPr>
    </w:lvl>
  </w:abstractNum>
  <w:abstractNum w:abstractNumId="1">
    <w:nsid w:val="0C916F5F"/>
    <w:multiLevelType w:val="singleLevel"/>
    <w:tmpl w:val="0C916F5F"/>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RiOGRjN2EwZWZjYWZlODVmM2ExMWI0ZWI2MmI1N2QifQ=="/>
  </w:docVars>
  <w:rsids>
    <w:rsidRoot w:val="25EE061D"/>
    <w:rsid w:val="000437CB"/>
    <w:rsid w:val="0004774D"/>
    <w:rsid w:val="0009013A"/>
    <w:rsid w:val="000E4AD1"/>
    <w:rsid w:val="00132B28"/>
    <w:rsid w:val="001E53C1"/>
    <w:rsid w:val="00275E60"/>
    <w:rsid w:val="002F7999"/>
    <w:rsid w:val="00346A2E"/>
    <w:rsid w:val="00434B56"/>
    <w:rsid w:val="004F4CC9"/>
    <w:rsid w:val="00515960"/>
    <w:rsid w:val="005B0666"/>
    <w:rsid w:val="00670C59"/>
    <w:rsid w:val="006E3985"/>
    <w:rsid w:val="007A48CD"/>
    <w:rsid w:val="008E7878"/>
    <w:rsid w:val="00912A9A"/>
    <w:rsid w:val="00A80DF0"/>
    <w:rsid w:val="00AC164E"/>
    <w:rsid w:val="00D34CC8"/>
    <w:rsid w:val="00D5759B"/>
    <w:rsid w:val="00EA55A4"/>
    <w:rsid w:val="00EA575C"/>
    <w:rsid w:val="00FA5C49"/>
    <w:rsid w:val="0F587009"/>
    <w:rsid w:val="0FF6620C"/>
    <w:rsid w:val="11503F2C"/>
    <w:rsid w:val="1BF71D06"/>
    <w:rsid w:val="1DD53A7F"/>
    <w:rsid w:val="1F3E7D51"/>
    <w:rsid w:val="1F896D6A"/>
    <w:rsid w:val="25EE061D"/>
    <w:rsid w:val="28B160F3"/>
    <w:rsid w:val="28BE1030"/>
    <w:rsid w:val="2B7A47B0"/>
    <w:rsid w:val="2CA568A1"/>
    <w:rsid w:val="2CD63FAE"/>
    <w:rsid w:val="344C23E9"/>
    <w:rsid w:val="3C1F2C3B"/>
    <w:rsid w:val="46B345B8"/>
    <w:rsid w:val="46BF4C9C"/>
    <w:rsid w:val="5A2F38FA"/>
    <w:rsid w:val="60053898"/>
    <w:rsid w:val="692C4A1B"/>
    <w:rsid w:val="6AC276CA"/>
    <w:rsid w:val="72AE78CD"/>
    <w:rsid w:val="79843B54"/>
    <w:rsid w:val="7DD36D3D"/>
    <w:rsid w:val="7EA36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pPr>
      <w:shd w:val="clear" w:color="auto" w:fill="FFFFFF"/>
      <w:spacing w:before="156" w:beforeLines="50"/>
      <w:ind w:firstLine="560" w:firstLineChars="200"/>
    </w:pPr>
    <w:rPr>
      <w:rFonts w:ascii="仿宋" w:hAnsi="仿宋" w:eastAsia="仿宋" w:cs="仿宋"/>
      <w:color w:val="000000" w:themeColor="text1"/>
      <w:sz w:val="28"/>
      <w:szCs w:val="28"/>
      <w14:textFill>
        <w14:solidFill>
          <w14:schemeClr w14:val="tx1"/>
        </w14:solidFill>
      </w14:textFill>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Strong"/>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2069</Words>
  <Characters>2201</Characters>
  <Lines>16</Lines>
  <Paragraphs>4</Paragraphs>
  <TotalTime>20</TotalTime>
  <ScaleCrop>false</ScaleCrop>
  <LinksUpToDate>false</LinksUpToDate>
  <CharactersWithSpaces>2254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2025-03-25T09:11:00Z</dcterms:created>
  <dc:creator>庄发文</dc:creator>
  <cp:lastModifiedBy>沈隽湘</cp:lastModifiedBy>
  <cp:lastPrinted>2025-03-31T03:04:00Z</cp:lastPrinted>
  <dcterms:modified xsi:type="dcterms:W3CDTF">2025-04-02T06:57:44Z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C06D8690E4144A7AAF2553522BC44DA7_13</vt:lpwstr>
  </property>
  <property fmtid="{D5CDD505-2E9C-101B-9397-08002B2CF9AE}" pid="4" name="KSOTemplateDocerSaveRecord">
    <vt:lpwstr>eyJoZGlkIjoiZDJlZDg1ODhkOTA5ZTk1MjRkOWIwZjEyNmJlZjBkYTYiLCJ1c2VySWQiOiI0NTkzNzA1ODUifQ==</vt:lpwstr>
  </property>
</Properties>
</file>