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785B" w:rsidRDefault="00000000">
      <w:pPr>
        <w:widowControl/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应急管理学院 202</w:t>
      </w:r>
      <w:r w:rsidR="004A6EF9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4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 xml:space="preserve"> 级本科生转专业工作实施方案</w:t>
      </w:r>
    </w:p>
    <w:p w:rsidR="00AE785B" w:rsidRDefault="00AE785B">
      <w:pPr>
        <w:widowControl/>
        <w:jc w:val="center"/>
      </w:pP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Theme="minorEastAsia" w:hAnsiTheme="minorEastAsia" w:hint="eastAsia"/>
        </w:rPr>
      </w:pPr>
      <w:r>
        <w:rPr>
          <w:rFonts w:asciiTheme="minorEastAsia" w:hAnsiTheme="minorEastAsia" w:cs="宋体" w:hint="eastAsia"/>
          <w:color w:val="000000"/>
          <w:lang w:bidi="ar"/>
        </w:rPr>
        <w:t>根据《西华大学全日制本科学生转专业管理办法（修订）》（西华行字﹝2023﹞182号）的规定和《关于开展202</w:t>
      </w:r>
      <w:r w:rsidR="004A6EF9">
        <w:rPr>
          <w:rFonts w:asciiTheme="minorEastAsia" w:hAnsiTheme="minorEastAsia" w:cs="宋体" w:hint="eastAsia"/>
          <w:color w:val="000000"/>
          <w:lang w:bidi="ar"/>
        </w:rPr>
        <w:t>4</w:t>
      </w:r>
      <w:r>
        <w:rPr>
          <w:rFonts w:asciiTheme="minorEastAsia" w:hAnsiTheme="minorEastAsia" w:cs="宋体" w:hint="eastAsia"/>
          <w:color w:val="000000"/>
          <w:lang w:bidi="ar"/>
        </w:rPr>
        <w:t>级本科生转专业工作的通知》要求，</w:t>
      </w:r>
      <w:r>
        <w:rPr>
          <w:rFonts w:asciiTheme="minorEastAsia" w:hAnsiTheme="minorEastAsia" w:hint="eastAsia"/>
        </w:rPr>
        <w:t>学院转专业工作考核小组研究决定</w:t>
      </w:r>
      <w:r>
        <w:rPr>
          <w:rFonts w:asciiTheme="minorEastAsia" w:hAnsiTheme="minorEastAsia" w:cs="宋体" w:hint="eastAsia"/>
          <w:color w:val="000000"/>
          <w:lang w:bidi="ar"/>
        </w:rPr>
        <w:t xml:space="preserve">，特制定本学院本科生转专业工作实施方案。 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一、接收计划 </w:t>
      </w:r>
    </w:p>
    <w:tbl>
      <w:tblPr>
        <w:tblStyle w:val="a8"/>
        <w:tblW w:w="8574" w:type="dxa"/>
        <w:jc w:val="center"/>
        <w:tblLook w:val="04A0" w:firstRow="1" w:lastRow="0" w:firstColumn="1" w:lastColumn="0" w:noHBand="0" w:noVBand="1"/>
      </w:tblPr>
      <w:tblGrid>
        <w:gridCol w:w="1374"/>
        <w:gridCol w:w="3060"/>
        <w:gridCol w:w="1305"/>
        <w:gridCol w:w="2835"/>
      </w:tblGrid>
      <w:tr w:rsidR="00AE785B">
        <w:trPr>
          <w:trHeight w:val="701"/>
          <w:jc w:val="center"/>
        </w:trPr>
        <w:tc>
          <w:tcPr>
            <w:tcW w:w="1374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年级</w:t>
            </w:r>
          </w:p>
        </w:tc>
        <w:tc>
          <w:tcPr>
            <w:tcW w:w="3060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专 业</w:t>
            </w:r>
          </w:p>
        </w:tc>
        <w:tc>
          <w:tcPr>
            <w:tcW w:w="1305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拟接收学生数上限</w:t>
            </w:r>
          </w:p>
        </w:tc>
        <w:tc>
          <w:tcPr>
            <w:tcW w:w="2835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拟接收学生数占该</w:t>
            </w:r>
            <w:proofErr w:type="gramStart"/>
            <w:r>
              <w:rPr>
                <w:rFonts w:asciiTheme="minorEastAsia" w:hAnsiTheme="minorEastAsia" w:hint="eastAsia"/>
              </w:rPr>
              <w:t>专业当级在校生</w:t>
            </w:r>
            <w:proofErr w:type="gramEnd"/>
            <w:r>
              <w:rPr>
                <w:rFonts w:asciiTheme="minorEastAsia" w:hAnsiTheme="minorEastAsia" w:hint="eastAsia"/>
              </w:rPr>
              <w:t>人数百分比</w:t>
            </w:r>
          </w:p>
        </w:tc>
      </w:tr>
      <w:tr w:rsidR="00AE785B">
        <w:trPr>
          <w:jc w:val="center"/>
        </w:trPr>
        <w:tc>
          <w:tcPr>
            <w:tcW w:w="1374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202</w:t>
            </w:r>
            <w:r w:rsidR="004A6EF9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3060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应急管理</w:t>
            </w:r>
          </w:p>
        </w:tc>
        <w:tc>
          <w:tcPr>
            <w:tcW w:w="1305" w:type="dxa"/>
            <w:vAlign w:val="center"/>
          </w:tcPr>
          <w:p w:rsidR="00AE785B" w:rsidRDefault="003C4E4B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</w:t>
            </w:r>
          </w:p>
        </w:tc>
        <w:tc>
          <w:tcPr>
            <w:tcW w:w="2835" w:type="dxa"/>
            <w:vAlign w:val="center"/>
          </w:tcPr>
          <w:p w:rsidR="00AE785B" w:rsidRDefault="002E1A4F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22.2%</w:t>
            </w:r>
          </w:p>
        </w:tc>
      </w:tr>
      <w:tr w:rsidR="00AE785B">
        <w:trPr>
          <w:jc w:val="center"/>
        </w:trPr>
        <w:tc>
          <w:tcPr>
            <w:tcW w:w="1374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202</w:t>
            </w:r>
            <w:r w:rsidR="004A6EF9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3060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应急技术与管理</w:t>
            </w:r>
          </w:p>
        </w:tc>
        <w:tc>
          <w:tcPr>
            <w:tcW w:w="1305" w:type="dxa"/>
            <w:vAlign w:val="center"/>
          </w:tcPr>
          <w:p w:rsidR="00AE785B" w:rsidRDefault="003C4E4B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2835" w:type="dxa"/>
            <w:vAlign w:val="center"/>
          </w:tcPr>
          <w:p w:rsidR="00AE785B" w:rsidRDefault="002E1A4F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22.5</w:t>
            </w:r>
            <w:r w:rsidR="00000000">
              <w:rPr>
                <w:rFonts w:asciiTheme="minorEastAsia" w:hAnsiTheme="minorEastAsia" w:hint="eastAsia"/>
              </w:rPr>
              <w:t>%</w:t>
            </w:r>
          </w:p>
        </w:tc>
      </w:tr>
      <w:tr w:rsidR="00AE785B">
        <w:trPr>
          <w:jc w:val="center"/>
        </w:trPr>
        <w:tc>
          <w:tcPr>
            <w:tcW w:w="1374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202</w:t>
            </w:r>
            <w:r w:rsidR="004A6EF9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3060" w:type="dxa"/>
            <w:vAlign w:val="center"/>
          </w:tcPr>
          <w:p w:rsidR="00AE785B" w:rsidRDefault="00000000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消防工程</w:t>
            </w:r>
          </w:p>
        </w:tc>
        <w:tc>
          <w:tcPr>
            <w:tcW w:w="1305" w:type="dxa"/>
            <w:vAlign w:val="center"/>
          </w:tcPr>
          <w:p w:rsidR="00AE785B" w:rsidRDefault="003C4E4B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21</w:t>
            </w:r>
          </w:p>
        </w:tc>
        <w:tc>
          <w:tcPr>
            <w:tcW w:w="2835" w:type="dxa"/>
            <w:vAlign w:val="center"/>
          </w:tcPr>
          <w:p w:rsidR="00AE785B" w:rsidRDefault="002E1A4F">
            <w:pPr>
              <w:pStyle w:val="a7"/>
              <w:widowControl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21.4</w:t>
            </w:r>
            <w:r w:rsidR="00000000">
              <w:rPr>
                <w:rFonts w:asciiTheme="minorEastAsia" w:hAnsiTheme="minorEastAsia" w:hint="eastAsia"/>
              </w:rPr>
              <w:t>%</w:t>
            </w:r>
          </w:p>
        </w:tc>
      </w:tr>
    </w:tbl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二、申请条件 </w:t>
      </w:r>
    </w:p>
    <w:p w:rsidR="00AE785B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学生确有所长，转专业更能发挥其专长者；</w:t>
      </w:r>
    </w:p>
    <w:p w:rsidR="00AE785B" w:rsidRPr="00AD634F" w:rsidRDefault="00000000" w:rsidP="00AD634F">
      <w:pPr>
        <w:pStyle w:val="a7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个别学生入学后发现某种疾病或生理缺陷，经学校认可的二级甲等</w:t>
      </w:r>
      <w:r w:rsidR="00AD634F">
        <w:rPr>
          <w:rFonts w:asciiTheme="minorEastAsia" w:hAnsiTheme="minorEastAsia" w:hint="eastAsia"/>
        </w:rPr>
        <w:t>以上</w:t>
      </w:r>
      <w:r w:rsidRPr="00AD634F">
        <w:rPr>
          <w:rFonts w:asciiTheme="minorEastAsia" w:hAnsiTheme="minorEastAsia" w:hint="eastAsia"/>
        </w:rPr>
        <w:t>医院检查证明，不能在原专业学习，但尚能在本院别的专业学习者；</w:t>
      </w:r>
    </w:p>
    <w:p w:rsidR="00AE785B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休学创业或退役后复学的学生，经本人申请学校批准可转入相关专业学习者；</w:t>
      </w:r>
    </w:p>
    <w:p w:rsidR="00AE785B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学院认为学生就读原专业，确有某种特殊困难，不转专业则无法继续学习者；</w:t>
      </w:r>
    </w:p>
    <w:p w:rsidR="00AE785B" w:rsidRDefault="00AD634F">
      <w:pPr>
        <w:snapToGrid w:val="0"/>
        <w:spacing w:line="360" w:lineRule="auto"/>
        <w:jc w:val="left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（五）学院根据社会对人才需求情况的发展变化，经学生同意而调整部分专业者。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三、考核办法</w:t>
      </w:r>
    </w:p>
    <w:p w:rsidR="00AE785B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考核方式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学院转专业工作考核小组进行面试。</w:t>
      </w:r>
    </w:p>
    <w:p w:rsidR="004D132A" w:rsidRPr="004D132A" w:rsidRDefault="004D132A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面试考核内容为：思想道德、专业基础知识综合、对拟转入专业的认识。</w:t>
      </w:r>
    </w:p>
    <w:p w:rsidR="00AE785B" w:rsidRDefault="00000000">
      <w:pPr>
        <w:pStyle w:val="a7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成绩构成 </w:t>
      </w:r>
    </w:p>
    <w:p w:rsidR="00AE785B" w:rsidRDefault="00000000">
      <w:pPr>
        <w:pStyle w:val="a7"/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总成绩=第一学年平均成绩*50%+面试成绩*50%</w:t>
      </w:r>
      <w:r w:rsidR="00F70DE1">
        <w:rPr>
          <w:rFonts w:asciiTheme="minorEastAsia" w:hAnsiTheme="minorEastAsia" w:hint="eastAsia"/>
        </w:rPr>
        <w:t>。</w:t>
      </w:r>
    </w:p>
    <w:p w:rsidR="00AE785B" w:rsidRDefault="00000000">
      <w:pPr>
        <w:pStyle w:val="a7"/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申请转专业人数高于规定人数比例要求时，以总成绩作为录取依据；总成绩相同时，附加分累加总分高者择优录取</w:t>
      </w:r>
      <w:bookmarkStart w:id="0" w:name="_Hlk166508265"/>
      <w:r>
        <w:rPr>
          <w:rFonts w:asciiTheme="minorEastAsia" w:hAnsiTheme="minorEastAsia" w:hint="eastAsia"/>
        </w:rPr>
        <w:t>。</w:t>
      </w:r>
      <w:bookmarkEnd w:id="0"/>
    </w:p>
    <w:p w:rsidR="00AE785B" w:rsidRDefault="00000000">
      <w:pPr>
        <w:pStyle w:val="a7"/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firstLineChars="200" w:firstLine="48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加分细则</w:t>
      </w:r>
    </w:p>
    <w:p w:rsidR="00AE785B" w:rsidRDefault="00000000" w:rsidP="004E3DFE">
      <w:pPr>
        <w:widowControl/>
        <w:tabs>
          <w:tab w:val="left" w:pos="8306"/>
        </w:tabs>
        <w:adjustRightInd w:val="0"/>
        <w:snapToGrid w:val="0"/>
        <w:spacing w:line="360" w:lineRule="auto"/>
        <w:ind w:left="425"/>
        <w:jc w:val="left"/>
        <w:rPr>
          <w:rFonts w:asciiTheme="minorEastAsia" w:hAnsiTheme="minorEastAsia" w:cs="宋体" w:hint="eastAsia"/>
          <w:spacing w:val="15"/>
          <w:kern w:val="0"/>
          <w:sz w:val="24"/>
        </w:rPr>
      </w:pPr>
      <w:r>
        <w:rPr>
          <w:rFonts w:asciiTheme="minorEastAsia" w:hAnsiTheme="minorEastAsia" w:cs="宋体" w:hint="eastAsia"/>
          <w:spacing w:val="15"/>
          <w:kern w:val="0"/>
          <w:sz w:val="24"/>
        </w:rPr>
        <w:lastRenderedPageBreak/>
        <w:t>四级成绩加分办法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1843"/>
        <w:gridCol w:w="1984"/>
        <w:gridCol w:w="1843"/>
      </w:tblGrid>
      <w:tr w:rsidR="00AE785B">
        <w:tc>
          <w:tcPr>
            <w:tcW w:w="2158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4</w:t>
            </w:r>
            <w:r>
              <w:rPr>
                <w:rFonts w:asciiTheme="minorEastAsia" w:hAnsiTheme="minorEastAsia" w:cs="宋体"/>
                <w:spacing w:val="15"/>
                <w:kern w:val="0"/>
                <w:sz w:val="24"/>
              </w:rPr>
              <w:t>25-450</w:t>
            </w:r>
          </w:p>
        </w:tc>
        <w:tc>
          <w:tcPr>
            <w:tcW w:w="1843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4</w:t>
            </w:r>
            <w:r>
              <w:rPr>
                <w:rFonts w:asciiTheme="minorEastAsia" w:hAnsiTheme="minorEastAsia" w:cs="宋体"/>
                <w:spacing w:val="15"/>
                <w:kern w:val="0"/>
                <w:sz w:val="24"/>
              </w:rPr>
              <w:t>51-500</w:t>
            </w:r>
          </w:p>
        </w:tc>
        <w:tc>
          <w:tcPr>
            <w:tcW w:w="1984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5</w:t>
            </w:r>
            <w:r>
              <w:rPr>
                <w:rFonts w:asciiTheme="minorEastAsia" w:hAnsiTheme="minorEastAsia" w:cs="宋体"/>
                <w:spacing w:val="15"/>
                <w:kern w:val="0"/>
                <w:sz w:val="24"/>
              </w:rPr>
              <w:t>01-600</w:t>
            </w:r>
          </w:p>
        </w:tc>
        <w:tc>
          <w:tcPr>
            <w:tcW w:w="1843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6</w:t>
            </w:r>
            <w:r>
              <w:rPr>
                <w:rFonts w:asciiTheme="minorEastAsia" w:hAnsiTheme="minorEastAsia" w:cs="宋体"/>
                <w:spacing w:val="15"/>
                <w:kern w:val="0"/>
                <w:sz w:val="24"/>
              </w:rPr>
              <w:t>01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以上</w:t>
            </w:r>
          </w:p>
        </w:tc>
      </w:tr>
      <w:tr w:rsidR="00AE785B">
        <w:tc>
          <w:tcPr>
            <w:tcW w:w="2158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1分</w:t>
            </w:r>
          </w:p>
        </w:tc>
        <w:tc>
          <w:tcPr>
            <w:tcW w:w="1843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/>
                <w:spacing w:val="15"/>
                <w:kern w:val="0"/>
                <w:sz w:val="24"/>
              </w:rPr>
              <w:t>2分</w:t>
            </w:r>
          </w:p>
        </w:tc>
        <w:tc>
          <w:tcPr>
            <w:tcW w:w="1984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/>
                <w:spacing w:val="15"/>
                <w:kern w:val="0"/>
                <w:sz w:val="24"/>
              </w:rPr>
              <w:t>3分</w:t>
            </w:r>
          </w:p>
        </w:tc>
        <w:tc>
          <w:tcPr>
            <w:tcW w:w="1843" w:type="dxa"/>
            <w:shd w:val="clear" w:color="auto" w:fill="auto"/>
          </w:tcPr>
          <w:p w:rsidR="00AE785B" w:rsidRDefault="00000000">
            <w:pPr>
              <w:widowControl/>
              <w:spacing w:before="100" w:beforeAutospacing="1" w:after="100" w:afterAutospacing="1" w:line="360" w:lineRule="auto"/>
              <w:contextualSpacing/>
              <w:jc w:val="center"/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 w:val="24"/>
              </w:rPr>
              <w:t>4分</w:t>
            </w:r>
          </w:p>
        </w:tc>
      </w:tr>
    </w:tbl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（三）考核时间 </w:t>
      </w:r>
    </w:p>
    <w:p w:rsidR="00AE785B" w:rsidRDefault="00000000">
      <w:pPr>
        <w:widowControl/>
        <w:spacing w:line="360" w:lineRule="auto"/>
        <w:ind w:firstLineChars="200" w:firstLine="480"/>
        <w:contextualSpacing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202</w:t>
      </w:r>
      <w:r w:rsidR="00172B24">
        <w:rPr>
          <w:rFonts w:asciiTheme="minorEastAsia" w:hAnsiTheme="minorEastAsia" w:hint="eastAsia"/>
          <w:sz w:val="24"/>
        </w:rPr>
        <w:t>5</w:t>
      </w:r>
      <w:r>
        <w:rPr>
          <w:rFonts w:asciiTheme="minorEastAsia" w:hAnsiTheme="minorEastAsia" w:hint="eastAsia"/>
          <w:sz w:val="24"/>
        </w:rPr>
        <w:t>年5月</w:t>
      </w:r>
      <w:r w:rsidR="00172B24">
        <w:rPr>
          <w:rFonts w:asciiTheme="minorEastAsia" w:hAnsiTheme="minorEastAsia" w:hint="eastAsia"/>
          <w:sz w:val="24"/>
        </w:rPr>
        <w:t>8</w:t>
      </w:r>
      <w:r>
        <w:rPr>
          <w:rFonts w:asciiTheme="minorEastAsia" w:hAnsiTheme="minorEastAsia" w:hint="eastAsia"/>
          <w:sz w:val="24"/>
        </w:rPr>
        <w:t>日（第</w:t>
      </w:r>
      <w:r w:rsidR="00172B24">
        <w:rPr>
          <w:rFonts w:asciiTheme="minorEastAsia" w:hAnsiTheme="minorEastAsia" w:hint="eastAsia"/>
          <w:sz w:val="24"/>
        </w:rPr>
        <w:t>11</w:t>
      </w:r>
      <w:r>
        <w:rPr>
          <w:rFonts w:asciiTheme="minorEastAsia" w:hAnsiTheme="minorEastAsia" w:hint="eastAsia"/>
          <w:sz w:val="24"/>
        </w:rPr>
        <w:t>周周四）</w:t>
      </w:r>
      <w:r w:rsidR="003C1F8F">
        <w:rPr>
          <w:rFonts w:asciiTheme="minorEastAsia" w:hAnsiTheme="minorEastAsia" w:hint="eastAsia"/>
          <w:sz w:val="24"/>
        </w:rPr>
        <w:t>。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四、选拔原则</w:t>
      </w:r>
    </w:p>
    <w:p w:rsidR="00AE785B" w:rsidRDefault="00000000">
      <w:pPr>
        <w:widowControl/>
        <w:spacing w:line="360" w:lineRule="auto"/>
        <w:ind w:firstLineChars="200" w:firstLine="540"/>
        <w:contextualSpacing/>
        <w:rPr>
          <w:rFonts w:asciiTheme="minorEastAsia" w:hAnsiTheme="minorEastAsia" w:cs="宋体" w:hint="eastAsia"/>
          <w:spacing w:val="15"/>
          <w:kern w:val="0"/>
          <w:sz w:val="24"/>
        </w:rPr>
      </w:pPr>
      <w:r>
        <w:rPr>
          <w:rFonts w:asciiTheme="minorEastAsia" w:hAnsiTheme="minorEastAsia" w:cs="宋体" w:hint="eastAsia"/>
          <w:spacing w:val="15"/>
          <w:kern w:val="0"/>
          <w:sz w:val="24"/>
        </w:rPr>
        <w:t>基于应急管理学院各专业学科特点、社会对人才需求情况，对申请学生进行全面评估，以总成绩累加附加分总分从高到低录取。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五、学院公示</w:t>
      </w:r>
    </w:p>
    <w:p w:rsidR="00AE785B" w:rsidRDefault="00000000">
      <w:pPr>
        <w:widowControl/>
        <w:spacing w:line="360" w:lineRule="auto"/>
        <w:ind w:firstLineChars="200" w:firstLine="540"/>
        <w:contextualSpacing/>
        <w:rPr>
          <w:rFonts w:asciiTheme="minorEastAsia" w:hAnsiTheme="minorEastAsia" w:cs="宋体" w:hint="eastAsia"/>
          <w:spacing w:val="15"/>
          <w:kern w:val="0"/>
          <w:sz w:val="24"/>
        </w:rPr>
      </w:pPr>
      <w:r>
        <w:rPr>
          <w:rFonts w:asciiTheme="minorEastAsia" w:hAnsiTheme="minorEastAsia" w:cs="宋体" w:hint="eastAsia"/>
          <w:spacing w:val="15"/>
          <w:kern w:val="0"/>
          <w:sz w:val="24"/>
        </w:rPr>
        <w:t>拟录取名单在学院网站进行公示，公示期为3个工作日。公示期内放弃转专业申请的学生，其拟转入专业不再递补招录学生。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六、异议处理方式 </w:t>
      </w:r>
    </w:p>
    <w:p w:rsidR="00AE785B" w:rsidRDefault="00000000">
      <w:pPr>
        <w:widowControl/>
        <w:spacing w:line="360" w:lineRule="auto"/>
        <w:ind w:firstLineChars="200" w:firstLine="540"/>
        <w:contextualSpacing/>
        <w:rPr>
          <w:rFonts w:asciiTheme="minorEastAsia" w:hAnsiTheme="minorEastAsia" w:cs="宋体" w:hint="eastAsia"/>
          <w:spacing w:val="15"/>
          <w:kern w:val="0"/>
          <w:sz w:val="24"/>
        </w:rPr>
      </w:pPr>
      <w:r>
        <w:rPr>
          <w:rFonts w:asciiTheme="minorEastAsia" w:hAnsiTheme="minorEastAsia" w:cs="宋体" w:hint="eastAsia"/>
          <w:spacing w:val="15"/>
          <w:kern w:val="0"/>
          <w:sz w:val="24"/>
        </w:rPr>
        <w:t>公示期内对公示结果有异议的，可实名向学院提出异议或申诉。学院按相关条件进行再审核，并将审核结果以适当方式反馈给提出异议者或申诉者。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七、联系方式</w:t>
      </w:r>
    </w:p>
    <w:p w:rsidR="00AE785B" w:rsidRDefault="00000000" w:rsidP="0023576A">
      <w:pPr>
        <w:widowControl/>
        <w:tabs>
          <w:tab w:val="left" w:pos="8306"/>
        </w:tabs>
        <w:adjustRightInd w:val="0"/>
        <w:snapToGrid w:val="0"/>
        <w:spacing w:line="360" w:lineRule="auto"/>
        <w:ind w:rightChars="-94" w:right="-197" w:firstLineChars="200" w:firstLine="54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cs="宋体" w:hint="eastAsia"/>
          <w:spacing w:val="15"/>
          <w:kern w:val="0"/>
          <w:sz w:val="24"/>
        </w:rPr>
        <w:t>应急管理学院教学办</w:t>
      </w:r>
      <w:r w:rsidR="0023576A">
        <w:rPr>
          <w:rFonts w:asciiTheme="minorEastAsia" w:hAnsiTheme="minorEastAsia" w:cs="宋体" w:hint="eastAsia"/>
          <w:spacing w:val="15"/>
          <w:kern w:val="0"/>
          <w:sz w:val="24"/>
        </w:rPr>
        <w:t>：</w:t>
      </w:r>
      <w:r>
        <w:rPr>
          <w:rFonts w:asciiTheme="minorEastAsia" w:hAnsiTheme="minorEastAsia" w:cs="宋体" w:hint="eastAsia"/>
          <w:spacing w:val="15"/>
          <w:kern w:val="0"/>
          <w:sz w:val="24"/>
        </w:rPr>
        <w:t>87387460（</w:t>
      </w:r>
      <w:proofErr w:type="gramStart"/>
      <w:r>
        <w:rPr>
          <w:rFonts w:asciiTheme="minorEastAsia" w:hAnsiTheme="minorEastAsia" w:cs="宋体" w:hint="eastAsia"/>
          <w:spacing w:val="15"/>
          <w:kern w:val="0"/>
          <w:sz w:val="24"/>
        </w:rPr>
        <w:t>郫</w:t>
      </w:r>
      <w:proofErr w:type="gramEnd"/>
      <w:r>
        <w:rPr>
          <w:rFonts w:asciiTheme="minorEastAsia" w:hAnsiTheme="minorEastAsia" w:cs="宋体" w:hint="eastAsia"/>
          <w:spacing w:val="15"/>
          <w:kern w:val="0"/>
          <w:sz w:val="24"/>
        </w:rPr>
        <w:t>都校区）83710534（彭州校区</w:t>
      </w:r>
      <w:r>
        <w:rPr>
          <w:rFonts w:asciiTheme="minorEastAsia" w:hAnsiTheme="minorEastAsia" w:hint="eastAsia"/>
          <w:sz w:val="24"/>
        </w:rPr>
        <w:t>）</w:t>
      </w:r>
    </w:p>
    <w:p w:rsidR="00AE785B" w:rsidRDefault="00000000">
      <w:pPr>
        <w:pStyle w:val="a7"/>
        <w:widowControl/>
        <w:shd w:val="clear" w:color="auto" w:fill="FFFFFF"/>
        <w:spacing w:before="0" w:beforeAutospacing="0" w:after="0" w:afterAutospacing="0"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八、其他 </w:t>
      </w:r>
    </w:p>
    <w:p w:rsidR="00AE785B" w:rsidRDefault="00000000">
      <w:pPr>
        <w:widowControl/>
        <w:spacing w:line="360" w:lineRule="auto"/>
        <w:ind w:firstLineChars="200" w:firstLine="540"/>
        <w:contextualSpacing/>
        <w:rPr>
          <w:rFonts w:asciiTheme="minorEastAsia" w:hAnsiTheme="minorEastAsia" w:cs="宋体" w:hint="eastAsia"/>
          <w:spacing w:val="15"/>
          <w:kern w:val="0"/>
          <w:sz w:val="24"/>
        </w:rPr>
      </w:pPr>
      <w:r>
        <w:rPr>
          <w:rFonts w:asciiTheme="minorEastAsia" w:hAnsiTheme="minorEastAsia" w:cs="宋体" w:hint="eastAsia"/>
          <w:spacing w:val="15"/>
          <w:kern w:val="0"/>
          <w:sz w:val="24"/>
        </w:rPr>
        <w:t>本实施细则由西华大学应急管理学院负责解释。本实施细则自公布之日起实施，如与学校每年转专业实施方案相冲突，以当年实施方案为准。</w:t>
      </w:r>
    </w:p>
    <w:p w:rsidR="00AE785B" w:rsidRPr="003C1F8F" w:rsidRDefault="00AE785B">
      <w:pPr>
        <w:pStyle w:val="a7"/>
        <w:widowControl/>
        <w:shd w:val="clear" w:color="auto" w:fill="FFFFFF"/>
        <w:spacing w:before="0" w:beforeAutospacing="0" w:after="0" w:afterAutospacing="0" w:line="360" w:lineRule="auto"/>
      </w:pPr>
    </w:p>
    <w:p w:rsidR="00AE785B" w:rsidRDefault="00AE785B">
      <w:pPr>
        <w:pStyle w:val="a7"/>
        <w:widowControl/>
        <w:shd w:val="clear" w:color="auto" w:fill="FFFFFF"/>
        <w:spacing w:before="0" w:beforeAutospacing="0" w:after="0" w:afterAutospacing="0" w:line="360" w:lineRule="auto"/>
        <w:ind w:firstLineChars="200" w:firstLine="480"/>
      </w:pPr>
    </w:p>
    <w:sectPr w:rsidR="00AE78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D5DA34"/>
    <w:multiLevelType w:val="singleLevel"/>
    <w:tmpl w:val="AED5DA3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BA2A889F"/>
    <w:multiLevelType w:val="singleLevel"/>
    <w:tmpl w:val="BA2A889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E17B0253"/>
    <w:multiLevelType w:val="singleLevel"/>
    <w:tmpl w:val="E17B025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 w15:restartNumberingAfterBreak="0">
    <w:nsid w:val="45803960"/>
    <w:multiLevelType w:val="singleLevel"/>
    <w:tmpl w:val="45803960"/>
    <w:lvl w:ilvl="0">
      <w:start w:val="1"/>
      <w:numFmt w:val="decimal"/>
      <w:suff w:val="space"/>
      <w:lvlText w:val="(%1)"/>
      <w:lvlJc w:val="left"/>
      <w:pPr>
        <w:ind w:left="850" w:hanging="425"/>
      </w:pPr>
      <w:rPr>
        <w:rFonts w:hint="default"/>
      </w:rPr>
    </w:lvl>
  </w:abstractNum>
  <w:num w:numId="1" w16cid:durableId="1875385937">
    <w:abstractNumId w:val="1"/>
  </w:num>
  <w:num w:numId="2" w16cid:durableId="1310406039">
    <w:abstractNumId w:val="2"/>
  </w:num>
  <w:num w:numId="3" w16cid:durableId="956133960">
    <w:abstractNumId w:val="0"/>
  </w:num>
  <w:num w:numId="4" w16cid:durableId="2041929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E4OWY1ZmY5Mzg2ZTkyY2Q0ZWViZjRkYjRkZjg5YjcifQ=="/>
  </w:docVars>
  <w:rsids>
    <w:rsidRoot w:val="25EE061D"/>
    <w:rsid w:val="00044DF5"/>
    <w:rsid w:val="000B66E9"/>
    <w:rsid w:val="00145807"/>
    <w:rsid w:val="00172B24"/>
    <w:rsid w:val="001E53C1"/>
    <w:rsid w:val="0023576A"/>
    <w:rsid w:val="002E1A4F"/>
    <w:rsid w:val="002E773C"/>
    <w:rsid w:val="003606A4"/>
    <w:rsid w:val="00394912"/>
    <w:rsid w:val="003C1F8F"/>
    <w:rsid w:val="003C4E4B"/>
    <w:rsid w:val="00477CD7"/>
    <w:rsid w:val="004A6EF9"/>
    <w:rsid w:val="004D132A"/>
    <w:rsid w:val="004E3DFE"/>
    <w:rsid w:val="00515960"/>
    <w:rsid w:val="00774BBF"/>
    <w:rsid w:val="008B06D0"/>
    <w:rsid w:val="008E2E5C"/>
    <w:rsid w:val="00A420DE"/>
    <w:rsid w:val="00AC6E8E"/>
    <w:rsid w:val="00AD634F"/>
    <w:rsid w:val="00AE785B"/>
    <w:rsid w:val="00C41058"/>
    <w:rsid w:val="00C61AC9"/>
    <w:rsid w:val="00CE262D"/>
    <w:rsid w:val="00CF028C"/>
    <w:rsid w:val="00DF204F"/>
    <w:rsid w:val="00E37CE5"/>
    <w:rsid w:val="00E95478"/>
    <w:rsid w:val="00F556E7"/>
    <w:rsid w:val="00F70DE1"/>
    <w:rsid w:val="0DCF24B6"/>
    <w:rsid w:val="0F587009"/>
    <w:rsid w:val="1F896D6A"/>
    <w:rsid w:val="25EE061D"/>
    <w:rsid w:val="294D0A90"/>
    <w:rsid w:val="344C23E9"/>
    <w:rsid w:val="46BF4C9C"/>
    <w:rsid w:val="5A2F38FA"/>
    <w:rsid w:val="692C4A1B"/>
    <w:rsid w:val="72AE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5DC28"/>
  <w15:docId w15:val="{27AF297D-BCC9-48EC-B20F-453DCB21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autoRedefine/>
    <w:qFormat/>
    <w:rPr>
      <w:b/>
    </w:rPr>
  </w:style>
  <w:style w:type="character" w:customStyle="1" w:styleId="a6">
    <w:name w:val="页眉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autoRedefine/>
    <w:uiPriority w:val="99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庄发文</dc:creator>
  <cp:lastModifiedBy>代永佳</cp:lastModifiedBy>
  <cp:revision>6</cp:revision>
  <dcterms:created xsi:type="dcterms:W3CDTF">2025-03-27T07:24:00Z</dcterms:created>
  <dcterms:modified xsi:type="dcterms:W3CDTF">2025-04-11T09:20:00Z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48199B5E9F684B06A1205C53A4089FBC_13</vt:lpwstr>
  </property>
</Properties>
</file>