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9A9C6" w14:textId="3F89EB5C" w:rsidR="00C619AC" w:rsidRDefault="0058096D">
      <w:pPr>
        <w:widowControl/>
        <w:jc w:val="center"/>
        <w:rPr>
          <w:rFonts w:eastAsia="宋体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音乐与舞蹈学院 2024级本科生转专业工作实施细则</w:t>
      </w:r>
    </w:p>
    <w:p w14:paraId="53D3013F" w14:textId="77777777" w:rsidR="00C619AC" w:rsidRDefault="0058096D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80"/>
      </w:pPr>
      <w:r>
        <w:rPr>
          <w:rFonts w:ascii="宋体" w:eastAsia="宋体" w:hAnsi="宋体" w:cs="宋体" w:hint="eastAsia"/>
          <w:color w:val="000000"/>
          <w:lang w:bidi="ar"/>
        </w:rPr>
        <w:t>根据《西华大学全日制本科学生转专业管理办法（修订）》（西华行字﹝2023﹞182号）的规定和《关于开展2024级本科生转专业工作的通知》要求，</w:t>
      </w:r>
      <w:r>
        <w:rPr>
          <w:rFonts w:hint="eastAsia"/>
        </w:rPr>
        <w:t>学院转专业工作考核小组研究决定</w:t>
      </w:r>
      <w:r>
        <w:rPr>
          <w:rFonts w:ascii="宋体" w:eastAsia="宋体" w:hAnsi="宋体" w:cs="宋体" w:hint="eastAsia"/>
          <w:color w:val="000000"/>
          <w:lang w:bidi="ar"/>
        </w:rPr>
        <w:t xml:space="preserve">，特制定本学院本科生转专业工作实施细则。 </w:t>
      </w:r>
    </w:p>
    <w:p w14:paraId="60E3B270" w14:textId="77777777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一、接收计划</w:t>
      </w:r>
      <w:r w:rsidRPr="00A41A94">
        <w:rPr>
          <w:rFonts w:hint="eastAsia"/>
          <w:b/>
          <w:bCs/>
        </w:rPr>
        <w:t xml:space="preserve"> </w:t>
      </w:r>
    </w:p>
    <w:tbl>
      <w:tblPr>
        <w:tblStyle w:val="a5"/>
        <w:tblW w:w="8574" w:type="dxa"/>
        <w:tblLook w:val="04A0" w:firstRow="1" w:lastRow="0" w:firstColumn="1" w:lastColumn="0" w:noHBand="0" w:noVBand="1"/>
      </w:tblPr>
      <w:tblGrid>
        <w:gridCol w:w="1374"/>
        <w:gridCol w:w="1853"/>
        <w:gridCol w:w="2512"/>
        <w:gridCol w:w="2835"/>
      </w:tblGrid>
      <w:tr w:rsidR="00C619AC" w14:paraId="6AD633D2" w14:textId="77777777" w:rsidTr="00FD15B7">
        <w:trPr>
          <w:trHeight w:val="701"/>
        </w:trPr>
        <w:tc>
          <w:tcPr>
            <w:tcW w:w="1374" w:type="dxa"/>
            <w:vAlign w:val="center"/>
          </w:tcPr>
          <w:p w14:paraId="1A4169C0" w14:textId="77777777" w:rsidR="00C619AC" w:rsidRDefault="0058096D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853" w:type="dxa"/>
            <w:vAlign w:val="center"/>
          </w:tcPr>
          <w:p w14:paraId="5A82B647" w14:textId="77777777" w:rsidR="00C619AC" w:rsidRDefault="0058096D" w:rsidP="00FD15B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2512" w:type="dxa"/>
            <w:vAlign w:val="center"/>
          </w:tcPr>
          <w:p w14:paraId="63979F3A" w14:textId="77777777" w:rsidR="00C619AC" w:rsidRDefault="0058096D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</w:pPr>
            <w:r>
              <w:rPr>
                <w:rFonts w:hint="eastAsia"/>
              </w:rPr>
              <w:t>拟接收学生数上限</w:t>
            </w:r>
          </w:p>
        </w:tc>
        <w:tc>
          <w:tcPr>
            <w:tcW w:w="2835" w:type="dxa"/>
            <w:vAlign w:val="center"/>
          </w:tcPr>
          <w:p w14:paraId="4AC46151" w14:textId="77777777" w:rsidR="00C619AC" w:rsidRDefault="0058096D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jc w:val="center"/>
            </w:pPr>
            <w:r>
              <w:rPr>
                <w:rFonts w:hint="eastAsia"/>
              </w:rPr>
              <w:t>拟接收学生数占该</w:t>
            </w:r>
            <w:proofErr w:type="gramStart"/>
            <w:r>
              <w:rPr>
                <w:rFonts w:hint="eastAsia"/>
              </w:rPr>
              <w:t>专业当级在校生</w:t>
            </w:r>
            <w:proofErr w:type="gramEnd"/>
            <w:r>
              <w:rPr>
                <w:rFonts w:hint="eastAsia"/>
              </w:rPr>
              <w:t>人数百分比</w:t>
            </w:r>
          </w:p>
        </w:tc>
      </w:tr>
      <w:tr w:rsidR="00B315F7" w14:paraId="24575C02" w14:textId="77777777" w:rsidTr="00FD15B7">
        <w:tc>
          <w:tcPr>
            <w:tcW w:w="1374" w:type="dxa"/>
          </w:tcPr>
          <w:p w14:paraId="368EDF7F" w14:textId="74C4A69E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</w:pPr>
            <w:r>
              <w:rPr>
                <w:rFonts w:hint="eastAsia"/>
              </w:rPr>
              <w:t>2</w:t>
            </w:r>
            <w:r>
              <w:t>024</w:t>
            </w:r>
            <w:r>
              <w:rPr>
                <w:rFonts w:hint="eastAsia"/>
              </w:rPr>
              <w:t>级</w:t>
            </w:r>
          </w:p>
        </w:tc>
        <w:tc>
          <w:tcPr>
            <w:tcW w:w="1853" w:type="dxa"/>
          </w:tcPr>
          <w:p w14:paraId="2220EDAB" w14:textId="59A31786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rPr>
                <w:rFonts w:hint="eastAsia"/>
              </w:rPr>
              <w:t>舞蹈表演</w:t>
            </w:r>
          </w:p>
        </w:tc>
        <w:tc>
          <w:tcPr>
            <w:tcW w:w="2512" w:type="dxa"/>
          </w:tcPr>
          <w:p w14:paraId="644A8D7D" w14:textId="637A4EBF" w:rsidR="00B315F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t>14</w:t>
            </w:r>
            <w:r w:rsidR="00B315F7"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14:paraId="1B22E27B" w14:textId="3A4F9C32" w:rsidR="00B315F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t>2</w:t>
            </w:r>
            <w:r w:rsidR="006D5D39">
              <w:t>0.00</w:t>
            </w:r>
            <w:r w:rsidR="00B315F7">
              <w:t>%</w:t>
            </w:r>
          </w:p>
        </w:tc>
      </w:tr>
      <w:tr w:rsidR="00B315F7" w14:paraId="10EFD634" w14:textId="77777777" w:rsidTr="00FD15B7">
        <w:tc>
          <w:tcPr>
            <w:tcW w:w="1374" w:type="dxa"/>
          </w:tcPr>
          <w:p w14:paraId="46716B9A" w14:textId="403DA821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</w:pPr>
            <w:r>
              <w:rPr>
                <w:rFonts w:hint="eastAsia"/>
              </w:rPr>
              <w:t>2</w:t>
            </w:r>
            <w:r>
              <w:t>024</w:t>
            </w:r>
            <w:r>
              <w:rPr>
                <w:rFonts w:hint="eastAsia"/>
              </w:rPr>
              <w:t>级</w:t>
            </w:r>
          </w:p>
        </w:tc>
        <w:tc>
          <w:tcPr>
            <w:tcW w:w="1853" w:type="dxa"/>
          </w:tcPr>
          <w:p w14:paraId="0839D99A" w14:textId="1417D26D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rPr>
                <w:rFonts w:hint="eastAsia"/>
              </w:rPr>
              <w:t>学前教育</w:t>
            </w:r>
          </w:p>
        </w:tc>
        <w:tc>
          <w:tcPr>
            <w:tcW w:w="2512" w:type="dxa"/>
          </w:tcPr>
          <w:p w14:paraId="2E5D9694" w14:textId="70F06641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14:paraId="576676FE" w14:textId="7DBFF8B3" w:rsidR="00B315F7" w:rsidRDefault="00B315F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</w:pPr>
            <w:r>
              <w:rPr>
                <w:rFonts w:hint="eastAsia"/>
              </w:rPr>
              <w:t>2</w:t>
            </w:r>
            <w:r>
              <w:t>4</w:t>
            </w:r>
            <w:r>
              <w:rPr>
                <w:rFonts w:hint="eastAsia"/>
              </w:rPr>
              <w:t>.</w:t>
            </w:r>
            <w:r>
              <w:t>14%</w:t>
            </w:r>
          </w:p>
        </w:tc>
      </w:tr>
      <w:tr w:rsidR="00FD15B7" w14:paraId="7D3B09BA" w14:textId="77777777" w:rsidTr="00FD15B7">
        <w:tc>
          <w:tcPr>
            <w:tcW w:w="1374" w:type="dxa"/>
          </w:tcPr>
          <w:p w14:paraId="2597FCD7" w14:textId="6A9AE5D7" w:rsidR="00FD15B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024</w:t>
            </w:r>
            <w:r>
              <w:rPr>
                <w:rFonts w:hint="eastAsia"/>
              </w:rPr>
              <w:t>级</w:t>
            </w:r>
          </w:p>
        </w:tc>
        <w:tc>
          <w:tcPr>
            <w:tcW w:w="1853" w:type="dxa"/>
          </w:tcPr>
          <w:p w14:paraId="52CB7D93" w14:textId="13D87FDC" w:rsidR="00FD15B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音乐学</w:t>
            </w:r>
          </w:p>
        </w:tc>
        <w:tc>
          <w:tcPr>
            <w:tcW w:w="2512" w:type="dxa"/>
          </w:tcPr>
          <w:p w14:paraId="639D5674" w14:textId="2AFC34E9" w:rsidR="00FD15B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人</w:t>
            </w:r>
          </w:p>
        </w:tc>
        <w:tc>
          <w:tcPr>
            <w:tcW w:w="2835" w:type="dxa"/>
          </w:tcPr>
          <w:p w14:paraId="260A891E" w14:textId="366C7CD6" w:rsidR="00FD15B7" w:rsidRDefault="00FD15B7" w:rsidP="00B315F7">
            <w:pPr>
              <w:pStyle w:val="a3"/>
              <w:widowControl/>
              <w:shd w:val="clear" w:color="auto" w:fill="FFFFFF"/>
              <w:spacing w:before="0" w:beforeAutospacing="0" w:after="0" w:afterAutospacing="0" w:line="560" w:lineRule="exact"/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0.25%</w:t>
            </w:r>
          </w:p>
        </w:tc>
      </w:tr>
    </w:tbl>
    <w:p w14:paraId="5BF939E4" w14:textId="01F55C10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二、申请条件</w:t>
      </w:r>
      <w:r w:rsidRPr="00A41A94">
        <w:rPr>
          <w:rFonts w:hint="eastAsia"/>
          <w:b/>
          <w:bCs/>
        </w:rPr>
        <w:t xml:space="preserve"> </w:t>
      </w:r>
    </w:p>
    <w:p w14:paraId="3CD985D0" w14:textId="7F4DFF65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0"/>
      </w:pPr>
      <w:r>
        <w:rPr>
          <w:rFonts w:hint="eastAsia"/>
        </w:rPr>
        <w:t>按照</w:t>
      </w:r>
      <w:r w:rsidRPr="001E53C1">
        <w:rPr>
          <w:rFonts w:ascii="宋体" w:eastAsia="宋体" w:hAnsi="宋体" w:cs="宋体" w:hint="eastAsia"/>
          <w:color w:val="000000"/>
          <w:lang w:bidi="ar"/>
        </w:rPr>
        <w:t>《西华大学全日制本科学生转专业管理办法（修订）》（西华行字﹝2023﹞182号）</w:t>
      </w:r>
      <w:r w:rsidRPr="0081214E">
        <w:rPr>
          <w:rFonts w:hint="eastAsia"/>
        </w:rPr>
        <w:t>第三</w:t>
      </w:r>
      <w:proofErr w:type="gramStart"/>
      <w:r w:rsidRPr="0081214E">
        <w:rPr>
          <w:rFonts w:hint="eastAsia"/>
        </w:rPr>
        <w:t>章转专业</w:t>
      </w:r>
      <w:proofErr w:type="gramEnd"/>
      <w:r w:rsidRPr="0081214E">
        <w:rPr>
          <w:rFonts w:hint="eastAsia"/>
        </w:rPr>
        <w:t>类别与资格条件</w:t>
      </w:r>
      <w:r>
        <w:rPr>
          <w:rFonts w:ascii="宋体" w:eastAsia="宋体" w:hAnsi="宋体" w:cs="宋体" w:hint="eastAsia"/>
          <w:color w:val="000000"/>
          <w:lang w:bidi="ar"/>
        </w:rPr>
        <w:t>的规定即可申请。</w:t>
      </w:r>
      <w:r w:rsidR="00A41A94">
        <w:rPr>
          <w:rFonts w:ascii="宋体" w:eastAsia="宋体" w:hAnsi="宋体" w:cs="宋体" w:hint="eastAsia"/>
          <w:color w:val="000000"/>
          <w:lang w:bidi="ar"/>
        </w:rPr>
        <w:t>其中</w:t>
      </w:r>
      <w:r>
        <w:rPr>
          <w:rFonts w:ascii="宋体" w:eastAsia="宋体" w:hAnsi="宋体" w:cs="宋体" w:hint="eastAsia"/>
          <w:color w:val="000000"/>
          <w:lang w:bidi="ar"/>
        </w:rPr>
        <w:t>舞蹈表演专业男生需达到1</w:t>
      </w:r>
      <w:r>
        <w:rPr>
          <w:rFonts w:ascii="宋体" w:eastAsia="宋体" w:hAnsi="宋体" w:cs="宋体"/>
          <w:color w:val="000000"/>
          <w:lang w:bidi="ar"/>
        </w:rPr>
        <w:t>75</w:t>
      </w:r>
      <w:r>
        <w:rPr>
          <w:rFonts w:ascii="宋体" w:eastAsia="宋体" w:hAnsi="宋体" w:cs="宋体" w:hint="eastAsia"/>
          <w:color w:val="000000"/>
          <w:lang w:bidi="ar"/>
        </w:rPr>
        <w:t>厘米（含）以上；女生需达到</w:t>
      </w:r>
      <w:r>
        <w:rPr>
          <w:rFonts w:ascii="宋体" w:eastAsia="宋体" w:hAnsi="宋体" w:cs="宋体"/>
          <w:color w:val="000000"/>
          <w:lang w:bidi="ar"/>
        </w:rPr>
        <w:t>165</w:t>
      </w:r>
      <w:r>
        <w:rPr>
          <w:rFonts w:ascii="宋体" w:eastAsia="宋体" w:hAnsi="宋体" w:cs="宋体" w:hint="eastAsia"/>
          <w:color w:val="000000"/>
          <w:lang w:bidi="ar"/>
        </w:rPr>
        <w:t>厘米（含）以上，且期末考试</w:t>
      </w:r>
      <w:proofErr w:type="gramStart"/>
      <w:r>
        <w:rPr>
          <w:rFonts w:ascii="宋体" w:eastAsia="宋体" w:hAnsi="宋体" w:cs="宋体" w:hint="eastAsia"/>
          <w:color w:val="000000"/>
          <w:lang w:bidi="ar"/>
        </w:rPr>
        <w:t>加权绩点达到</w:t>
      </w:r>
      <w:proofErr w:type="gramEnd"/>
      <w:r>
        <w:rPr>
          <w:rFonts w:ascii="宋体" w:eastAsia="宋体" w:hAnsi="宋体" w:cs="宋体" w:hint="eastAsia"/>
          <w:color w:val="000000"/>
          <w:lang w:bidi="ar"/>
        </w:rPr>
        <w:t>3</w:t>
      </w:r>
      <w:r>
        <w:rPr>
          <w:rFonts w:ascii="宋体" w:eastAsia="宋体" w:hAnsi="宋体" w:cs="宋体"/>
          <w:color w:val="000000"/>
          <w:lang w:bidi="ar"/>
        </w:rPr>
        <w:t>.5</w:t>
      </w:r>
      <w:r>
        <w:rPr>
          <w:rFonts w:ascii="宋体" w:eastAsia="宋体" w:hAnsi="宋体" w:cs="宋体" w:hint="eastAsia"/>
          <w:color w:val="000000"/>
          <w:lang w:bidi="ar"/>
        </w:rPr>
        <w:t>（含）以上。</w:t>
      </w:r>
    </w:p>
    <w:p w14:paraId="032ED818" w14:textId="77777777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三、</w:t>
      </w:r>
      <w:r w:rsidRPr="00A41A94">
        <w:rPr>
          <w:rFonts w:hint="eastAsia"/>
          <w:b/>
          <w:bCs/>
        </w:rPr>
        <w:t xml:space="preserve"> </w:t>
      </w:r>
      <w:r w:rsidRPr="00A41A94">
        <w:rPr>
          <w:rFonts w:hint="eastAsia"/>
          <w:b/>
          <w:bCs/>
        </w:rPr>
        <w:t>考核办法</w:t>
      </w:r>
    </w:p>
    <w:p w14:paraId="3724B24A" w14:textId="648F041C" w:rsidR="00C619AC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400" w:firstLine="960"/>
      </w:pPr>
      <w:r>
        <w:rPr>
          <w:rFonts w:hint="eastAsia"/>
        </w:rPr>
        <w:t>1.</w:t>
      </w:r>
      <w:r>
        <w:rPr>
          <w:rFonts w:hint="eastAsia"/>
        </w:rPr>
        <w:t>考核方式</w:t>
      </w:r>
      <w:r>
        <w:rPr>
          <w:rFonts w:hint="eastAsia"/>
        </w:rPr>
        <w:t xml:space="preserve"> </w:t>
      </w:r>
    </w:p>
    <w:p w14:paraId="5D9DA074" w14:textId="6C5763EC" w:rsidR="00BB7AA2" w:rsidRPr="00BB7AA2" w:rsidRDefault="00BB7AA2" w:rsidP="00BB7AA2">
      <w:pPr>
        <w:pStyle w:val="be358f00-9758-446e-aec5-cde8345aeef3"/>
        <w:spacing w:line="360" w:lineRule="auto"/>
        <w:ind w:firstLine="960"/>
        <w:rPr>
          <w:rFonts w:asciiTheme="minorHAnsi" w:eastAsiaTheme="minorEastAsia" w:hAnsiTheme="minorHAnsi" w:cs="Times New Roman"/>
          <w:color w:val="auto"/>
          <w:kern w:val="0"/>
          <w:sz w:val="24"/>
        </w:rPr>
      </w:pPr>
      <w:r>
        <w:rPr>
          <w:rFonts w:asciiTheme="minorHAnsi" w:eastAsiaTheme="minorEastAsia" w:hAnsiTheme="minorHAnsi" w:cs="Times New Roman" w:hint="eastAsia"/>
          <w:color w:val="auto"/>
          <w:kern w:val="0"/>
          <w:sz w:val="24"/>
        </w:rPr>
        <w:t>综合素质</w:t>
      </w:r>
      <w:r w:rsidRPr="006A2EDF">
        <w:rPr>
          <w:rFonts w:asciiTheme="minorHAnsi" w:eastAsiaTheme="minorEastAsia" w:hAnsiTheme="minorHAnsi" w:cs="Times New Roman" w:hint="eastAsia"/>
          <w:color w:val="auto"/>
          <w:kern w:val="0"/>
          <w:sz w:val="24"/>
        </w:rPr>
        <w:t>面试</w:t>
      </w:r>
    </w:p>
    <w:p w14:paraId="15D882C0" w14:textId="1A52D7CD" w:rsidR="00C619AC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400" w:firstLine="960"/>
      </w:pPr>
      <w:r>
        <w:rPr>
          <w:rFonts w:hint="eastAsia"/>
        </w:rPr>
        <w:t>2.</w:t>
      </w:r>
      <w:r>
        <w:rPr>
          <w:rFonts w:hint="eastAsia"/>
        </w:rPr>
        <w:t>成绩构成</w:t>
      </w:r>
      <w:r>
        <w:rPr>
          <w:rFonts w:hint="eastAsia"/>
        </w:rPr>
        <w:t xml:space="preserve"> </w:t>
      </w:r>
    </w:p>
    <w:p w14:paraId="772D8E70" w14:textId="510C34C4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360" w:lineRule="auto"/>
        <w:ind w:firstLineChars="400" w:firstLine="960"/>
      </w:pPr>
      <w:r>
        <w:rPr>
          <w:rFonts w:hint="eastAsia"/>
        </w:rPr>
        <w:t>成绩由面试</w:t>
      </w:r>
      <w:r>
        <w:rPr>
          <w:rFonts w:hint="eastAsia"/>
        </w:rPr>
        <w:t>50%</w:t>
      </w:r>
      <w:r>
        <w:rPr>
          <w:rFonts w:hint="eastAsia"/>
        </w:rPr>
        <w:t>和</w:t>
      </w:r>
      <w:proofErr w:type="gramStart"/>
      <w:r>
        <w:rPr>
          <w:rFonts w:hint="eastAsia"/>
        </w:rPr>
        <w:t>加权绩点</w:t>
      </w:r>
      <w:proofErr w:type="gramEnd"/>
      <w:r>
        <w:rPr>
          <w:rFonts w:hint="eastAsia"/>
        </w:rPr>
        <w:t>50%</w:t>
      </w:r>
      <w:r>
        <w:rPr>
          <w:rFonts w:hint="eastAsia"/>
        </w:rPr>
        <w:t>构成，总分从高到低录取。</w:t>
      </w:r>
    </w:p>
    <w:p w14:paraId="2E1CBD44" w14:textId="2E866429" w:rsidR="00C619AC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400" w:firstLine="960"/>
      </w:pPr>
      <w:r>
        <w:rPr>
          <w:rFonts w:hint="eastAsia"/>
        </w:rPr>
        <w:t>3.</w:t>
      </w:r>
      <w:r>
        <w:rPr>
          <w:rFonts w:hint="eastAsia"/>
        </w:rPr>
        <w:t>考核时间</w:t>
      </w:r>
      <w:r>
        <w:rPr>
          <w:rFonts w:hint="eastAsia"/>
        </w:rPr>
        <w:t xml:space="preserve"> </w:t>
      </w:r>
    </w:p>
    <w:p w14:paraId="74BD4E76" w14:textId="4361D0C6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360" w:lineRule="auto"/>
        <w:ind w:firstLineChars="400" w:firstLine="960"/>
      </w:pPr>
      <w:r>
        <w:rPr>
          <w:rFonts w:hint="eastAsia"/>
        </w:rPr>
        <w:t>202</w:t>
      </w:r>
      <w: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日星期四下午</w:t>
      </w:r>
      <w:r>
        <w:rPr>
          <w:rFonts w:hint="eastAsia"/>
        </w:rPr>
        <w:t>14:</w:t>
      </w:r>
      <w:r>
        <w:t>3</w:t>
      </w:r>
      <w:r>
        <w:rPr>
          <w:rFonts w:hint="eastAsia"/>
        </w:rPr>
        <w:t>0</w:t>
      </w:r>
      <w:r>
        <w:rPr>
          <w:rFonts w:hint="eastAsia"/>
        </w:rPr>
        <w:t>于</w:t>
      </w:r>
      <w:r>
        <w:rPr>
          <w:rFonts w:hint="eastAsia"/>
        </w:rPr>
        <w:t>7C201</w:t>
      </w:r>
    </w:p>
    <w:p w14:paraId="1F95B86A" w14:textId="5036EB2B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四、选拔原则</w:t>
      </w:r>
    </w:p>
    <w:p w14:paraId="65E8BD1E" w14:textId="7C0E6DE9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0"/>
      </w:pPr>
      <w:r w:rsidRPr="006A2EDF">
        <w:rPr>
          <w:rFonts w:hint="eastAsia"/>
        </w:rPr>
        <w:t>坚持利于学生发展，学生对拟转入专业有正确的认识，能够客观评价自身学习兴趣、学习能力，满足拟转入专业准入条件。</w:t>
      </w:r>
    </w:p>
    <w:p w14:paraId="4DD084C3" w14:textId="7888744D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五、学院公示</w:t>
      </w:r>
    </w:p>
    <w:p w14:paraId="25E2A4D0" w14:textId="2BC4BAF4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0"/>
      </w:pPr>
      <w:r>
        <w:rPr>
          <w:rFonts w:hint="eastAsia"/>
        </w:rPr>
        <w:lastRenderedPageBreak/>
        <w:t>最终结果于学院官网、学院公示栏</w:t>
      </w:r>
      <w:r w:rsidR="00D87AEC">
        <w:rPr>
          <w:rFonts w:hint="eastAsia"/>
        </w:rPr>
        <w:t>6</w:t>
      </w:r>
      <w:r w:rsidR="00D87AEC">
        <w:rPr>
          <w:rFonts w:hint="eastAsia"/>
        </w:rPr>
        <w:t>月</w:t>
      </w:r>
      <w:r w:rsidR="00D87AEC">
        <w:rPr>
          <w:rFonts w:hint="eastAsia"/>
        </w:rPr>
        <w:t>2</w:t>
      </w:r>
      <w:r w:rsidR="00D87AEC">
        <w:rPr>
          <w:rFonts w:hint="eastAsia"/>
        </w:rPr>
        <w:t>日</w:t>
      </w:r>
      <w:r w:rsidR="00D87AEC">
        <w:rPr>
          <w:rFonts w:hint="eastAsia"/>
        </w:rPr>
        <w:t>-</w:t>
      </w:r>
      <w:r w:rsidR="00D87AEC">
        <w:t>6</w:t>
      </w:r>
      <w:r w:rsidR="00D87AEC">
        <w:rPr>
          <w:rFonts w:hint="eastAsia"/>
        </w:rPr>
        <w:t>日</w:t>
      </w:r>
      <w:r>
        <w:rPr>
          <w:rFonts w:hint="eastAsia"/>
        </w:rPr>
        <w:t>公示</w:t>
      </w:r>
      <w:r w:rsidR="00D87AEC">
        <w:rPr>
          <w:rFonts w:hint="eastAsia"/>
        </w:rPr>
        <w:t>五</w:t>
      </w:r>
      <w:r>
        <w:rPr>
          <w:rFonts w:hint="eastAsia"/>
        </w:rPr>
        <w:t>天。</w:t>
      </w:r>
    </w:p>
    <w:p w14:paraId="538206E7" w14:textId="1BF74995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六、异议处理方式</w:t>
      </w:r>
      <w:r w:rsidRPr="00A41A94">
        <w:rPr>
          <w:rFonts w:hint="eastAsia"/>
          <w:b/>
          <w:bCs/>
        </w:rPr>
        <w:t xml:space="preserve"> </w:t>
      </w:r>
    </w:p>
    <w:p w14:paraId="78CE9957" w14:textId="341D1682" w:rsidR="00BB7AA2" w:rsidRP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0"/>
      </w:pPr>
      <w:r>
        <w:rPr>
          <w:rFonts w:hint="eastAsia"/>
        </w:rPr>
        <w:t>若有异议，在公示期间，向音乐与舞蹈学院教学科研办提出书面复核申请，由音乐与舞蹈学院转专业工作小组负责审核并及时回复。</w:t>
      </w:r>
    </w:p>
    <w:p w14:paraId="3E4FB27F" w14:textId="0FD9CC5A" w:rsidR="00C619AC" w:rsidRPr="00A41A94" w:rsidRDefault="0058096D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2"/>
        <w:rPr>
          <w:b/>
          <w:bCs/>
        </w:rPr>
      </w:pPr>
      <w:r w:rsidRPr="00A41A94">
        <w:rPr>
          <w:rFonts w:hint="eastAsia"/>
          <w:b/>
          <w:bCs/>
        </w:rPr>
        <w:t>七、联系方式</w:t>
      </w:r>
    </w:p>
    <w:p w14:paraId="4995F72C" w14:textId="77777777" w:rsidR="00BB7AA2" w:rsidRDefault="00BB7AA2" w:rsidP="00BB7AA2">
      <w:pPr>
        <w:pStyle w:val="a3"/>
        <w:widowControl/>
        <w:shd w:val="clear" w:color="auto" w:fill="FFFFFF"/>
        <w:spacing w:before="0" w:beforeAutospacing="0" w:after="0" w:afterAutospacing="0" w:line="500" w:lineRule="exact"/>
        <w:ind w:firstLineChars="200" w:firstLine="480"/>
      </w:pPr>
      <w:r>
        <w:rPr>
          <w:rFonts w:hint="eastAsia"/>
        </w:rPr>
        <w:t>联系电话：</w:t>
      </w:r>
      <w:r>
        <w:rPr>
          <w:rFonts w:hint="eastAsia"/>
        </w:rPr>
        <w:t>028-87387943</w:t>
      </w:r>
    </w:p>
    <w:p w14:paraId="3B1AB4CF" w14:textId="77777777" w:rsidR="00C619AC" w:rsidRDefault="00C619AC">
      <w:pPr>
        <w:pStyle w:val="a3"/>
        <w:widowControl/>
        <w:shd w:val="clear" w:color="auto" w:fill="FFFFFF"/>
        <w:spacing w:before="0" w:beforeAutospacing="0" w:after="0" w:afterAutospacing="0" w:line="560" w:lineRule="exact"/>
        <w:ind w:firstLineChars="200" w:firstLine="480"/>
      </w:pPr>
    </w:p>
    <w:sectPr w:rsidR="00C61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RhY2E2OTBlNDk5NzgyOTEyNmU2MTg2N2ZlNzE5YjkifQ=="/>
  </w:docVars>
  <w:rsids>
    <w:rsidRoot w:val="25EE061D"/>
    <w:rsid w:val="001E53C1"/>
    <w:rsid w:val="00515960"/>
    <w:rsid w:val="0058096D"/>
    <w:rsid w:val="006D5D39"/>
    <w:rsid w:val="00A41A94"/>
    <w:rsid w:val="00B315F7"/>
    <w:rsid w:val="00BB7AA2"/>
    <w:rsid w:val="00C619AC"/>
    <w:rsid w:val="00D87AEC"/>
    <w:rsid w:val="00FD15B7"/>
    <w:rsid w:val="091479AA"/>
    <w:rsid w:val="0F587009"/>
    <w:rsid w:val="1F896D6A"/>
    <w:rsid w:val="25EE061D"/>
    <w:rsid w:val="344C23E9"/>
    <w:rsid w:val="46BF4C9C"/>
    <w:rsid w:val="5A2F38FA"/>
    <w:rsid w:val="692C4A1B"/>
    <w:rsid w:val="72AE78CD"/>
    <w:rsid w:val="73BA2AD3"/>
    <w:rsid w:val="7F71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0D1EB"/>
  <w15:docId w15:val="{769A284A-8F93-412F-A065-1DD2C9DF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Pr>
      <w:b/>
    </w:rPr>
  </w:style>
  <w:style w:type="character" w:customStyle="1" w:styleId="a4">
    <w:name w:val="普通(网站) 字符"/>
    <w:basedOn w:val="a0"/>
    <w:link w:val="a3"/>
    <w:rsid w:val="00BB7AA2"/>
    <w:rPr>
      <w:rFonts w:asciiTheme="minorHAnsi" w:eastAsiaTheme="minorEastAsia" w:hAnsiTheme="minorHAnsi"/>
      <w:sz w:val="24"/>
      <w:szCs w:val="24"/>
    </w:rPr>
  </w:style>
  <w:style w:type="paragraph" w:customStyle="1" w:styleId="be358f00-9758-446e-aec5-cde8345aeef3">
    <w:name w:val="be358f00-9758-446e-aec5-cde8345aeef3"/>
    <w:basedOn w:val="a7"/>
    <w:link w:val="be358f00-9758-446e-aec5-cde8345aeef30"/>
    <w:rsid w:val="00BB7AA2"/>
    <w:pPr>
      <w:widowControl/>
      <w:shd w:val="clear" w:color="auto" w:fill="FFFFFF"/>
      <w:adjustRightInd w:val="0"/>
      <w:spacing w:after="0" w:line="288" w:lineRule="auto"/>
      <w:ind w:firstLineChars="400" w:firstLine="440"/>
      <w:jc w:val="left"/>
    </w:pPr>
    <w:rPr>
      <w:rFonts w:ascii="微软雅黑" w:eastAsia="微软雅黑" w:hAnsi="微软雅黑"/>
      <w:color w:val="000000"/>
      <w:sz w:val="22"/>
    </w:rPr>
  </w:style>
  <w:style w:type="character" w:customStyle="1" w:styleId="be358f00-9758-446e-aec5-cde8345aeef30">
    <w:name w:val="be358f00-9758-446e-aec5-cde8345aeef3 字符"/>
    <w:basedOn w:val="a4"/>
    <w:link w:val="be358f00-9758-446e-aec5-cde8345aeef3"/>
    <w:rsid w:val="00BB7AA2"/>
    <w:rPr>
      <w:rFonts w:ascii="微软雅黑" w:eastAsia="微软雅黑" w:hAnsi="微软雅黑" w:cstheme="minorBidi"/>
      <w:color w:val="000000"/>
      <w:kern w:val="2"/>
      <w:sz w:val="22"/>
      <w:szCs w:val="24"/>
      <w:shd w:val="clear" w:color="auto" w:fill="FFFFFF"/>
    </w:rPr>
  </w:style>
  <w:style w:type="paragraph" w:styleId="a7">
    <w:name w:val="Body Text"/>
    <w:basedOn w:val="a"/>
    <w:link w:val="a8"/>
    <w:rsid w:val="00BB7AA2"/>
    <w:pPr>
      <w:spacing w:after="120"/>
    </w:pPr>
  </w:style>
  <w:style w:type="character" w:customStyle="1" w:styleId="a8">
    <w:name w:val="正文文本 字符"/>
    <w:basedOn w:val="a0"/>
    <w:link w:val="a7"/>
    <w:rsid w:val="00BB7AA2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庄发文</dc:creator>
  <cp:lastModifiedBy>李湛</cp:lastModifiedBy>
  <cp:revision>12</cp:revision>
  <dcterms:created xsi:type="dcterms:W3CDTF">2024-03-27T01:59:00Z</dcterms:created>
  <dcterms:modified xsi:type="dcterms:W3CDTF">2025-04-07T08:10:00Z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1585F3E8385A4F91A50494399B0E4F62_11</vt:lpwstr>
  </property>
  <property fmtid="{D5CDD505-2E9C-101B-9397-08002B2CF9AE}" pid="4" name="KSOTemplateDocerSaveRecord">
    <vt:lpwstr>eyJoZGlkIjoiYzRhY2E2OTBlNDk5NzgyOTEyNmU2MTg2N2ZlNzE5YjkiLCJ1c2VySWQiOiIxNDc1NTMxOTQyIn0=</vt:lpwstr>
  </property>
</Properties>
</file>