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7D" w:rsidRDefault="002A6E7D" w:rsidP="00251402">
      <w:bookmarkStart w:id="0" w:name="_Toc341374329"/>
    </w:p>
    <w:p w:rsidR="002A6E7D" w:rsidRDefault="002A6E7D" w:rsidP="002A6E7D">
      <w:pPr>
        <w:pStyle w:val="1"/>
      </w:pPr>
      <w:r>
        <w:rPr>
          <w:rFonts w:hint="eastAsia"/>
        </w:rPr>
        <w:t>项目背景</w:t>
      </w:r>
    </w:p>
    <w:p w:rsidR="002A6E7D" w:rsidRDefault="002A6E7D" w:rsidP="002A6E7D">
      <w:pPr>
        <w:widowControl/>
        <w:ind w:firstLineChars="200" w:firstLine="420"/>
        <w:rPr>
          <w:rFonts w:ascii="宋体" w:hAnsi="宋体"/>
          <w:color w:val="000000" w:themeColor="text1"/>
          <w:szCs w:val="21"/>
        </w:rPr>
      </w:pPr>
      <w:r>
        <w:rPr>
          <w:rFonts w:ascii="宋体" w:hAnsi="宋体"/>
          <w:color w:val="000000" w:themeColor="text1"/>
          <w:szCs w:val="21"/>
        </w:rPr>
        <w:t>为响应国家教育政策方针，创新后疫情时代国际交流与合作的模式，推动采购人优质产能“走出去”的步伐，根据采购人实际情况提出改造一批数字课程资源，打造具有国际影响力的课程先进资源，为“一带一路”沿线国家院校提供现代化优质教学资源，进一步提升采购人的国际影响力，树立标杆，打造学院的国际品牌。</w:t>
      </w:r>
    </w:p>
    <w:p w:rsidR="002A6E7D" w:rsidRDefault="002A6E7D" w:rsidP="002A6E7D">
      <w:pPr>
        <w:pStyle w:val="1"/>
      </w:pPr>
      <w:r>
        <w:rPr>
          <w:rFonts w:hint="eastAsia"/>
        </w:rPr>
        <w:t>采购内容</w:t>
      </w:r>
    </w:p>
    <w:p w:rsidR="002A6E7D" w:rsidRDefault="002A6E7D" w:rsidP="002A6E7D">
      <w:pPr>
        <w:widowControl/>
        <w:ind w:firstLineChars="200" w:firstLine="420"/>
        <w:rPr>
          <w:rFonts w:ascii="宋体" w:hAnsi="宋体"/>
          <w:color w:val="000000" w:themeColor="text1"/>
          <w:szCs w:val="21"/>
        </w:rPr>
      </w:pPr>
      <w:r>
        <w:rPr>
          <w:rFonts w:ascii="宋体" w:hAnsi="宋体" w:hint="eastAsia"/>
          <w:color w:val="000000" w:themeColor="text1"/>
          <w:szCs w:val="21"/>
        </w:rPr>
        <w:t>项目名称：</w:t>
      </w:r>
      <w:r w:rsidRPr="00BF27E1">
        <w:rPr>
          <w:rFonts w:ascii="宋体" w:hAnsi="宋体" w:hint="eastAsia"/>
          <w:color w:val="000000" w:themeColor="text1"/>
          <w:szCs w:val="21"/>
        </w:rPr>
        <w:t>西华大学</w:t>
      </w:r>
      <w:proofErr w:type="gramStart"/>
      <w:r w:rsidRPr="00BF27E1">
        <w:rPr>
          <w:rFonts w:ascii="宋体" w:hAnsi="宋体" w:hint="eastAsia"/>
          <w:color w:val="000000" w:themeColor="text1"/>
          <w:szCs w:val="21"/>
        </w:rPr>
        <w:t>慕课资源</w:t>
      </w:r>
      <w:proofErr w:type="gramEnd"/>
      <w:r w:rsidRPr="00BF27E1">
        <w:rPr>
          <w:rFonts w:ascii="宋体" w:hAnsi="宋体" w:hint="eastAsia"/>
          <w:color w:val="000000" w:themeColor="text1"/>
          <w:szCs w:val="21"/>
        </w:rPr>
        <w:t>国际化升级改造项目</w:t>
      </w:r>
    </w:p>
    <w:p w:rsidR="002A6E7D" w:rsidRDefault="002A6E7D" w:rsidP="002A6E7D">
      <w:pPr>
        <w:widowControl/>
        <w:ind w:firstLineChars="200" w:firstLine="420"/>
      </w:pPr>
      <w:r>
        <w:rPr>
          <w:rFonts w:ascii="宋体" w:hAnsi="宋体" w:hint="eastAsia"/>
          <w:color w:val="000000" w:themeColor="text1"/>
          <w:szCs w:val="21"/>
        </w:rPr>
        <w:t>采购内容：</w:t>
      </w:r>
      <w:r>
        <w:rPr>
          <w:rFonts w:ascii="宋体" w:hAnsi="宋体"/>
          <w:color w:val="000000" w:themeColor="text1"/>
          <w:szCs w:val="21"/>
        </w:rPr>
        <w:t>本</w:t>
      </w:r>
      <w:r>
        <w:rPr>
          <w:rFonts w:ascii="宋体" w:hAnsi="宋体" w:hint="eastAsia"/>
          <w:color w:val="000000" w:themeColor="text1"/>
          <w:szCs w:val="21"/>
        </w:rPr>
        <w:t>项目</w:t>
      </w:r>
      <w:r>
        <w:rPr>
          <w:rFonts w:ascii="宋体" w:hAnsi="宋体"/>
          <w:color w:val="000000" w:themeColor="text1"/>
          <w:szCs w:val="21"/>
        </w:rPr>
        <w:t>要求</w:t>
      </w:r>
      <w:r>
        <w:rPr>
          <w:rFonts w:ascii="宋体" w:hAnsi="宋体" w:hint="eastAsia"/>
          <w:color w:val="000000" w:themeColor="text1"/>
          <w:szCs w:val="21"/>
        </w:rPr>
        <w:t>对现有的</w:t>
      </w:r>
      <w:proofErr w:type="gramStart"/>
      <w:r>
        <w:rPr>
          <w:rFonts w:ascii="宋体" w:hAnsi="宋体" w:hint="eastAsia"/>
          <w:color w:val="000000" w:themeColor="text1"/>
          <w:szCs w:val="21"/>
        </w:rPr>
        <w:t>35门慕课课程</w:t>
      </w:r>
      <w:proofErr w:type="gramEnd"/>
      <w:r>
        <w:rPr>
          <w:rFonts w:ascii="宋体" w:hAnsi="宋体" w:hint="eastAsia"/>
          <w:color w:val="000000" w:themeColor="text1"/>
          <w:szCs w:val="21"/>
        </w:rPr>
        <w:t>数字资源提供国际化改造制作</w:t>
      </w:r>
      <w:r>
        <w:rPr>
          <w:rFonts w:ascii="宋体" w:hAnsi="宋体"/>
          <w:color w:val="000000" w:themeColor="text1"/>
          <w:szCs w:val="21"/>
        </w:rPr>
        <w:t>及后续的</w:t>
      </w:r>
      <w:r>
        <w:rPr>
          <w:rFonts w:ascii="宋体" w:hAnsi="宋体" w:hint="eastAsia"/>
          <w:color w:val="000000" w:themeColor="text1"/>
          <w:szCs w:val="21"/>
        </w:rPr>
        <w:t>国际推广</w:t>
      </w:r>
      <w:r>
        <w:rPr>
          <w:rFonts w:ascii="宋体" w:hAnsi="宋体"/>
          <w:color w:val="000000" w:themeColor="text1"/>
          <w:szCs w:val="21"/>
        </w:rPr>
        <w:t>服务</w:t>
      </w:r>
      <w:r>
        <w:rPr>
          <w:rFonts w:ascii="宋体" w:hAnsi="宋体" w:hint="eastAsia"/>
          <w:color w:val="000000" w:themeColor="text1"/>
          <w:szCs w:val="21"/>
        </w:rPr>
        <w:t>，</w:t>
      </w:r>
      <w:r>
        <w:rPr>
          <w:rFonts w:ascii="宋体" w:hAnsi="宋体"/>
          <w:color w:val="000000" w:themeColor="text1"/>
          <w:szCs w:val="21"/>
        </w:rPr>
        <w:t>建设周期为</w:t>
      </w:r>
      <w:r>
        <w:rPr>
          <w:rFonts w:ascii="宋体" w:hAnsi="宋体" w:hint="eastAsia"/>
          <w:color w:val="000000" w:themeColor="text1"/>
          <w:szCs w:val="21"/>
        </w:rPr>
        <w:t>1</w:t>
      </w:r>
      <w:r>
        <w:rPr>
          <w:rFonts w:ascii="宋体" w:hAnsi="宋体"/>
          <w:color w:val="000000" w:themeColor="text1"/>
          <w:szCs w:val="21"/>
        </w:rPr>
        <w:t>年。</w:t>
      </w:r>
    </w:p>
    <w:p w:rsidR="00251402" w:rsidRPr="002A6E7D" w:rsidRDefault="00251402" w:rsidP="00251402">
      <w:pPr>
        <w:pStyle w:val="1"/>
        <w:rPr>
          <w:szCs w:val="30"/>
        </w:rPr>
      </w:pPr>
      <w:r w:rsidRPr="002A6E7D">
        <w:rPr>
          <w:rFonts w:hint="eastAsia"/>
          <w:szCs w:val="30"/>
        </w:rPr>
        <w:t>一般资格要求</w:t>
      </w:r>
    </w:p>
    <w:tbl>
      <w:tblPr>
        <w:tblpPr w:leftFromText="180" w:rightFromText="180" w:vertAnchor="page" w:horzAnchor="page" w:tblpX="1838" w:tblpY="2441"/>
        <w:tblW w:w="8497" w:type="dxa"/>
        <w:shd w:val="clear" w:color="auto" w:fill="FFFFFF"/>
        <w:tblCellMar>
          <w:left w:w="0" w:type="dxa"/>
          <w:right w:w="0" w:type="dxa"/>
        </w:tblCellMar>
        <w:tblLook w:val="04A0" w:firstRow="1" w:lastRow="0" w:firstColumn="1" w:lastColumn="0" w:noHBand="0" w:noVBand="1"/>
      </w:tblPr>
      <w:tblGrid>
        <w:gridCol w:w="701"/>
        <w:gridCol w:w="3062"/>
        <w:gridCol w:w="4734"/>
      </w:tblGrid>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251402" w:rsidRDefault="00251402" w:rsidP="00D018F7">
            <w:pPr>
              <w:pStyle w:val="a4"/>
              <w:ind w:firstLine="0"/>
            </w:pPr>
            <w:r>
              <w:rPr>
                <w:rFonts w:hint="eastAsia"/>
                <w:sz w:val="22"/>
                <w:szCs w:val="22"/>
              </w:rPr>
              <w:lastRenderedPageBreak/>
              <w:t>项目</w:t>
            </w:r>
          </w:p>
        </w:tc>
        <w:tc>
          <w:tcPr>
            <w:tcW w:w="306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资格要求名称</w:t>
            </w:r>
          </w:p>
        </w:tc>
        <w:tc>
          <w:tcPr>
            <w:tcW w:w="473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资格要求详细说明</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1</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投标人应具有独立承担民事责任的能力</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2</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具有良好的商业信誉的证明材料；</w:t>
            </w:r>
            <w:r>
              <w:rPr>
                <w:rFonts w:hint="eastAsia"/>
                <w:sz w:val="16"/>
                <w:szCs w:val="15"/>
              </w:rPr>
              <w:t xml:space="preserve"> </w:t>
            </w:r>
            <w:r>
              <w:rPr>
                <w:rFonts w:hint="eastAsia"/>
                <w:sz w:val="16"/>
                <w:szCs w:val="15"/>
              </w:rPr>
              <w:t>具有健全的财务会计制度的证明材料；</w:t>
            </w:r>
            <w:r>
              <w:rPr>
                <w:rFonts w:hint="eastAsia"/>
                <w:sz w:val="16"/>
                <w:szCs w:val="15"/>
              </w:rPr>
              <w:t xml:space="preserve"> </w:t>
            </w:r>
            <w:r>
              <w:rPr>
                <w:rFonts w:hint="eastAsia"/>
                <w:sz w:val="16"/>
                <w:szCs w:val="15"/>
              </w:rPr>
              <w:t>缴纳社会保障资金的证明材料；</w:t>
            </w:r>
            <w:r>
              <w:rPr>
                <w:rFonts w:hint="eastAsia"/>
                <w:sz w:val="16"/>
                <w:szCs w:val="15"/>
              </w:rPr>
              <w:t xml:space="preserve"> </w:t>
            </w:r>
            <w:r>
              <w:rPr>
                <w:rFonts w:hint="eastAsia"/>
                <w:sz w:val="16"/>
                <w:szCs w:val="15"/>
              </w:rPr>
              <w:t>缴纳税收的证明材料；</w:t>
            </w:r>
            <w:r>
              <w:rPr>
                <w:rFonts w:hint="eastAsia"/>
                <w:sz w:val="16"/>
                <w:szCs w:val="15"/>
              </w:rPr>
              <w:t xml:space="preserve"> </w:t>
            </w:r>
            <w:r>
              <w:rPr>
                <w:rFonts w:hint="eastAsia"/>
                <w:sz w:val="16"/>
                <w:szCs w:val="15"/>
              </w:rPr>
              <w:t>参加政府采购活动前三年内，在经营活动中没有重大违法记录；供应商应提供履行合同所必需的设备和专业技术能力的证明材料；</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1.</w:t>
            </w:r>
            <w:r>
              <w:rPr>
                <w:rFonts w:hint="eastAsia"/>
                <w:sz w:val="16"/>
                <w:szCs w:val="15"/>
              </w:rPr>
              <w:t>投标人具有良好的商业信誉的书面声明材料。</w:t>
            </w:r>
            <w:r>
              <w:rPr>
                <w:rFonts w:hint="eastAsia"/>
                <w:sz w:val="16"/>
                <w:szCs w:val="15"/>
              </w:rPr>
              <w:t xml:space="preserve"> 2.</w:t>
            </w:r>
            <w:r>
              <w:rPr>
                <w:rFonts w:hint="eastAsia"/>
                <w:sz w:val="16"/>
                <w:szCs w:val="15"/>
              </w:rPr>
              <w:t>投标人参加政府采购活动前三年内，在经营活动中没有重大违法记录的书面声明材料；</w:t>
            </w:r>
            <w:r>
              <w:rPr>
                <w:rFonts w:hint="eastAsia"/>
                <w:sz w:val="16"/>
                <w:szCs w:val="15"/>
              </w:rPr>
              <w:t xml:space="preserve"> 3.</w:t>
            </w:r>
            <w:r>
              <w:rPr>
                <w:rFonts w:hint="eastAsia"/>
                <w:sz w:val="16"/>
                <w:szCs w:val="15"/>
              </w:rPr>
              <w:t>投标人具有健全的财务会计制度的书面声明材料；</w:t>
            </w:r>
            <w:r>
              <w:rPr>
                <w:rFonts w:hint="eastAsia"/>
                <w:sz w:val="16"/>
                <w:szCs w:val="15"/>
              </w:rPr>
              <w:t xml:space="preserve"> 4.</w:t>
            </w:r>
            <w:r>
              <w:rPr>
                <w:rFonts w:hint="eastAsia"/>
                <w:sz w:val="16"/>
                <w:szCs w:val="15"/>
              </w:rPr>
              <w:t>投标人具有依法缴纳社会保障资金良好记录的书面声明材料；</w:t>
            </w:r>
            <w:r>
              <w:rPr>
                <w:rFonts w:hint="eastAsia"/>
                <w:sz w:val="16"/>
                <w:szCs w:val="15"/>
              </w:rPr>
              <w:t xml:space="preserve"> 5.</w:t>
            </w:r>
            <w:r>
              <w:rPr>
                <w:rFonts w:hint="eastAsia"/>
                <w:sz w:val="16"/>
                <w:szCs w:val="15"/>
              </w:rPr>
              <w:t>投标人具有依法缴纳税收良好记录的书面声明材料。</w:t>
            </w:r>
            <w:r>
              <w:rPr>
                <w:rFonts w:hint="eastAsia"/>
                <w:sz w:val="16"/>
                <w:szCs w:val="15"/>
              </w:rPr>
              <w:t xml:space="preserve"> </w:t>
            </w:r>
            <w:r>
              <w:rPr>
                <w:rFonts w:hint="eastAsia"/>
                <w:sz w:val="16"/>
                <w:szCs w:val="15"/>
              </w:rPr>
              <w:t>【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3</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未被列入失信被执行人、重大税收违法案件当事人名单、政府采购严重违法失信行为记录名单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1.</w:t>
            </w:r>
            <w:r>
              <w:rPr>
                <w:rFonts w:hint="eastAsia"/>
                <w:sz w:val="16"/>
                <w:szCs w:val="15"/>
              </w:rPr>
              <w:t>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r>
              <w:rPr>
                <w:rFonts w:hint="eastAsia"/>
                <w:sz w:val="16"/>
                <w:szCs w:val="15"/>
              </w:rPr>
              <w:t xml:space="preserve"> 2.</w:t>
            </w:r>
            <w:r>
              <w:rPr>
                <w:rFonts w:hint="eastAsia"/>
                <w:sz w:val="16"/>
                <w:szCs w:val="15"/>
              </w:rPr>
              <w:t>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4</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未处于被行政部门禁止参与政府采购活动的期限内</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投标人未处于被行政部门禁止参与政府采购活动的期限内。</w:t>
            </w:r>
            <w:r>
              <w:rPr>
                <w:rFonts w:hint="eastAsia"/>
                <w:sz w:val="16"/>
                <w:szCs w:val="15"/>
              </w:rPr>
              <w:t xml:space="preserve"> </w:t>
            </w:r>
            <w:r>
              <w:rPr>
                <w:rFonts w:hint="eastAsia"/>
                <w:sz w:val="16"/>
                <w:szCs w:val="15"/>
              </w:rPr>
              <w:t>【说明：①投标人按招标文件要求提供书面声明材料；②投标人未处于被行政部门禁止参与政府采购活动的期限内。】</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5</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行贿犯罪记录</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在行贿犯罪信息查询期限内，投标人及其现任法定代表人、主要负责人没有行贿犯罪记录的书面声明材料。</w:t>
            </w:r>
            <w:r>
              <w:rPr>
                <w:rFonts w:hint="eastAsia"/>
                <w:sz w:val="16"/>
                <w:szCs w:val="15"/>
              </w:rPr>
              <w:t xml:space="preserve"> </w:t>
            </w:r>
            <w:r>
              <w:rPr>
                <w:rFonts w:hint="eastAsia"/>
                <w:sz w:val="16"/>
                <w:szCs w:val="15"/>
              </w:rPr>
              <w:t>【说明：①按招标文件要求提供书面声明材料，投标文件中不需提供中国裁判文书网（</w:t>
            </w:r>
            <w:r>
              <w:rPr>
                <w:rFonts w:hint="eastAsia"/>
                <w:sz w:val="16"/>
                <w:szCs w:val="15"/>
              </w:rPr>
              <w:t>https://wenshu.court.gov.cn</w:t>
            </w:r>
            <w:r>
              <w:rPr>
                <w:rFonts w:hint="eastAsia"/>
                <w:sz w:val="16"/>
                <w:szCs w:val="15"/>
              </w:rPr>
              <w:t>）查询结果的证明材料；②在行贿犯罪信息查询期限内，供应商及其现任法定代表人、主要负责人没有行贿犯罪记录。】</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6</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单位负责人为同一人或者存在直接控股、管理关系的不同供应商，不得参加同一项</w:t>
            </w:r>
            <w:r>
              <w:rPr>
                <w:rFonts w:hint="eastAsia"/>
                <w:sz w:val="16"/>
                <w:szCs w:val="15"/>
              </w:rPr>
              <w:lastRenderedPageBreak/>
              <w:t>目的投标</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lastRenderedPageBreak/>
              <w:t>负责人为同一人或者存在直接控股、管理关系的不同投标人未同时参加本项目书面声明材料。</w:t>
            </w:r>
            <w:r>
              <w:rPr>
                <w:rFonts w:hint="eastAsia"/>
                <w:sz w:val="16"/>
                <w:szCs w:val="15"/>
              </w:rPr>
              <w:t xml:space="preserve"> </w:t>
            </w:r>
            <w:r>
              <w:rPr>
                <w:rFonts w:hint="eastAsia"/>
                <w:sz w:val="16"/>
                <w:szCs w:val="15"/>
              </w:rPr>
              <w:t>【说明：①投标人按招标文件要求</w:t>
            </w:r>
            <w:r>
              <w:rPr>
                <w:rFonts w:hint="eastAsia"/>
                <w:sz w:val="16"/>
                <w:szCs w:val="15"/>
              </w:rPr>
              <w:lastRenderedPageBreak/>
              <w:t>提供书面声明材料；②参加本项目采购活动的投标人中无与其他同时参加本项目的投标人负责人为同一人的情况，不存在直接控股、管理关系的投标人参加本项目的情况。】</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lastRenderedPageBreak/>
              <w:t>7</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投标文件签章</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投标文件加盖有投标人（法定名称）电子签章。【说明：无须提供证明材料，上传空白页即可，不对本项上传的材料作资格审查】</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8</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投标文件资格响应文件的语言</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语言符合招标文件的要求。</w:t>
            </w:r>
            <w:r>
              <w:rPr>
                <w:rFonts w:hint="eastAsia"/>
                <w:sz w:val="16"/>
                <w:szCs w:val="15"/>
              </w:rPr>
              <w:t xml:space="preserve"> </w:t>
            </w:r>
            <w:r>
              <w:rPr>
                <w:rFonts w:hint="eastAsia"/>
                <w:sz w:val="16"/>
                <w:szCs w:val="15"/>
              </w:rPr>
              <w:t>【说明：投标人无须提供证明材料，上传空白页即可，不对本项上传的材料作资格审查】</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9</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法律、行政法规规定的其他条件</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采购人对法律、行政法规规定的其他条件无其他特殊要求，投标人可不提供证明材料。</w:t>
            </w:r>
            <w:r>
              <w:rPr>
                <w:rFonts w:hint="eastAsia"/>
                <w:sz w:val="16"/>
                <w:szCs w:val="15"/>
              </w:rPr>
              <w:t xml:space="preserve"> </w:t>
            </w:r>
            <w:r>
              <w:rPr>
                <w:rFonts w:hint="eastAsia"/>
                <w:sz w:val="16"/>
                <w:szCs w:val="15"/>
              </w:rPr>
              <w:t>【说明：投标人无须提供证明材料，上传空白页即可，不对本项上传的材料作资格审查】</w:t>
            </w:r>
          </w:p>
        </w:tc>
      </w:tr>
      <w:tr w:rsidR="00251402" w:rsidTr="00D018F7">
        <w:trPr>
          <w:cantSplit/>
          <w:trHeight w:val="482"/>
          <w:tblHeader/>
        </w:trPr>
        <w:tc>
          <w:tcPr>
            <w:tcW w:w="701"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10</w:t>
            </w:r>
          </w:p>
        </w:tc>
        <w:tc>
          <w:tcPr>
            <w:tcW w:w="3062"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不属于国家相关法律法规规定的其他禁止参加投标的情形</w:t>
            </w:r>
          </w:p>
        </w:tc>
        <w:tc>
          <w:tcPr>
            <w:tcW w:w="473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rsidR="00251402" w:rsidRDefault="00251402" w:rsidP="00D018F7">
            <w:pPr>
              <w:rPr>
                <w:sz w:val="16"/>
                <w:szCs w:val="15"/>
              </w:rPr>
            </w:pPr>
            <w:r>
              <w:rPr>
                <w:rFonts w:hint="eastAsia"/>
                <w:sz w:val="16"/>
                <w:szCs w:val="15"/>
              </w:rPr>
              <w:t>1</w:t>
            </w:r>
            <w:r>
              <w:rPr>
                <w:rFonts w:hint="eastAsia"/>
                <w:sz w:val="16"/>
                <w:szCs w:val="15"/>
              </w:rPr>
              <w:t>、根据招标文件的要求不属于禁止参加投标或投标无效的供应商；</w:t>
            </w:r>
            <w:r>
              <w:rPr>
                <w:rFonts w:hint="eastAsia"/>
                <w:sz w:val="16"/>
                <w:szCs w:val="15"/>
              </w:rPr>
              <w:t xml:space="preserve"> 2</w:t>
            </w:r>
            <w:r>
              <w:rPr>
                <w:rFonts w:hint="eastAsia"/>
                <w:sz w:val="16"/>
                <w:szCs w:val="15"/>
              </w:rPr>
              <w:t>、资格审查小组未发现或者未知晓投标人存在属于国家相关法律法规规定的禁止参加投标或投标无效的供应商。</w:t>
            </w:r>
            <w:r>
              <w:rPr>
                <w:rFonts w:hint="eastAsia"/>
                <w:sz w:val="16"/>
                <w:szCs w:val="15"/>
              </w:rPr>
              <w:t xml:space="preserve"> </w:t>
            </w:r>
            <w:r>
              <w:rPr>
                <w:rFonts w:hint="eastAsia"/>
                <w:sz w:val="16"/>
                <w:szCs w:val="15"/>
              </w:rPr>
              <w:t>【说明：投标人无须提供证明材料，上传空白页即可，不对本项上传的材料作资格审查】</w:t>
            </w:r>
          </w:p>
        </w:tc>
      </w:tr>
    </w:tbl>
    <w:p w:rsidR="00251402" w:rsidRDefault="00251402" w:rsidP="00251402"/>
    <w:p w:rsidR="00251402" w:rsidRDefault="00251402" w:rsidP="00251402">
      <w:pPr>
        <w:pStyle w:val="1"/>
      </w:pPr>
      <w:r>
        <w:rPr>
          <w:rFonts w:hint="eastAsia"/>
        </w:rPr>
        <w:t>技术服务与商务服务要求</w:t>
      </w:r>
    </w:p>
    <w:p w:rsidR="00251402" w:rsidRDefault="00251402" w:rsidP="00251402">
      <w:pPr>
        <w:pStyle w:val="2"/>
      </w:pPr>
      <w:r>
        <w:rPr>
          <w:rFonts w:hint="eastAsia"/>
        </w:rPr>
        <w:t>技术参数</w:t>
      </w:r>
    </w:p>
    <w:tbl>
      <w:tblPr>
        <w:tblStyle w:val="ab"/>
        <w:tblW w:w="9039" w:type="dxa"/>
        <w:tblLayout w:type="fixed"/>
        <w:tblLook w:val="04A0" w:firstRow="1" w:lastRow="0" w:firstColumn="1" w:lastColumn="0" w:noHBand="0" w:noVBand="1"/>
      </w:tblPr>
      <w:tblGrid>
        <w:gridCol w:w="496"/>
        <w:gridCol w:w="992"/>
        <w:gridCol w:w="6573"/>
        <w:gridCol w:w="978"/>
      </w:tblGrid>
      <w:tr w:rsidR="00251402" w:rsidTr="00BC431A">
        <w:tc>
          <w:tcPr>
            <w:tcW w:w="496" w:type="dxa"/>
            <w:vAlign w:val="center"/>
          </w:tcPr>
          <w:p w:rsidR="00251402" w:rsidRDefault="00251402" w:rsidP="00D018F7">
            <w:pPr>
              <w:rPr>
                <w:szCs w:val="21"/>
              </w:rPr>
            </w:pPr>
            <w:r>
              <w:rPr>
                <w:rFonts w:hint="eastAsia"/>
                <w:szCs w:val="21"/>
                <w:lang w:val="zh-CN"/>
              </w:rPr>
              <w:t>序号</w:t>
            </w:r>
          </w:p>
        </w:tc>
        <w:tc>
          <w:tcPr>
            <w:tcW w:w="992" w:type="dxa"/>
            <w:vAlign w:val="center"/>
          </w:tcPr>
          <w:p w:rsidR="00251402" w:rsidRDefault="00251402" w:rsidP="00D018F7">
            <w:pPr>
              <w:rPr>
                <w:szCs w:val="21"/>
              </w:rPr>
            </w:pPr>
            <w:r>
              <w:rPr>
                <w:rFonts w:hint="eastAsia"/>
                <w:szCs w:val="21"/>
              </w:rPr>
              <w:t>标的</w:t>
            </w:r>
            <w:r>
              <w:rPr>
                <w:rFonts w:hint="eastAsia"/>
                <w:szCs w:val="21"/>
                <w:lang w:val="zh-CN"/>
              </w:rPr>
              <w:t>名称</w:t>
            </w:r>
          </w:p>
        </w:tc>
        <w:tc>
          <w:tcPr>
            <w:tcW w:w="6573" w:type="dxa"/>
            <w:vAlign w:val="center"/>
          </w:tcPr>
          <w:p w:rsidR="00251402" w:rsidRDefault="00251402" w:rsidP="00D018F7">
            <w:pPr>
              <w:rPr>
                <w:szCs w:val="21"/>
              </w:rPr>
            </w:pPr>
            <w:r>
              <w:rPr>
                <w:rFonts w:hint="eastAsia"/>
                <w:szCs w:val="21"/>
                <w:lang w:val="zh-CN"/>
              </w:rPr>
              <w:t>技术参数或功能、</w:t>
            </w:r>
            <w:r>
              <w:rPr>
                <w:rFonts w:hint="eastAsia"/>
                <w:szCs w:val="21"/>
              </w:rPr>
              <w:t>服务</w:t>
            </w:r>
            <w:r>
              <w:rPr>
                <w:rFonts w:hint="eastAsia"/>
                <w:szCs w:val="21"/>
                <w:lang w:val="zh-CN"/>
              </w:rPr>
              <w:t>要求</w:t>
            </w:r>
          </w:p>
        </w:tc>
        <w:tc>
          <w:tcPr>
            <w:tcW w:w="978" w:type="dxa"/>
            <w:vAlign w:val="center"/>
          </w:tcPr>
          <w:p w:rsidR="00251402" w:rsidRDefault="00251402" w:rsidP="00D018F7">
            <w:pPr>
              <w:rPr>
                <w:szCs w:val="21"/>
              </w:rPr>
            </w:pPr>
            <w:r>
              <w:rPr>
                <w:rFonts w:hint="eastAsia"/>
                <w:szCs w:val="21"/>
              </w:rPr>
              <w:t>参数性质</w:t>
            </w:r>
          </w:p>
        </w:tc>
      </w:tr>
      <w:tr w:rsidR="00251402" w:rsidTr="00BC431A">
        <w:tc>
          <w:tcPr>
            <w:tcW w:w="496" w:type="dxa"/>
            <w:vAlign w:val="center"/>
          </w:tcPr>
          <w:p w:rsidR="00251402" w:rsidRDefault="00251402" w:rsidP="00D018F7">
            <w:pPr>
              <w:rPr>
                <w:szCs w:val="21"/>
              </w:rPr>
            </w:pPr>
            <w:r>
              <w:rPr>
                <w:rFonts w:hint="eastAsia"/>
                <w:szCs w:val="21"/>
              </w:rPr>
              <w:t>1</w:t>
            </w:r>
          </w:p>
        </w:tc>
        <w:tc>
          <w:tcPr>
            <w:tcW w:w="992" w:type="dxa"/>
            <w:vAlign w:val="center"/>
          </w:tcPr>
          <w:p w:rsidR="00251402" w:rsidRDefault="00251402" w:rsidP="00D018F7">
            <w:pPr>
              <w:rPr>
                <w:szCs w:val="21"/>
              </w:rPr>
            </w:pPr>
            <w:r>
              <w:rPr>
                <w:rFonts w:hint="eastAsia"/>
                <w:szCs w:val="21"/>
              </w:rPr>
              <w:t>改造视频技术要求</w:t>
            </w:r>
          </w:p>
        </w:tc>
        <w:tc>
          <w:tcPr>
            <w:tcW w:w="6573" w:type="dxa"/>
            <w:vAlign w:val="center"/>
          </w:tcPr>
          <w:p w:rsidR="00251402" w:rsidRDefault="00251402" w:rsidP="00D018F7">
            <w:pPr>
              <w:pStyle w:val="a4"/>
              <w:rPr>
                <w:sz w:val="21"/>
                <w:szCs w:val="21"/>
              </w:rPr>
            </w:pPr>
            <w:r>
              <w:rPr>
                <w:rFonts w:hint="eastAsia"/>
                <w:sz w:val="21"/>
                <w:szCs w:val="21"/>
              </w:rPr>
              <w:t>1.技术指标</w:t>
            </w:r>
          </w:p>
          <w:p w:rsidR="00251402" w:rsidRDefault="00251402" w:rsidP="00D018F7">
            <w:pPr>
              <w:pStyle w:val="a4"/>
              <w:rPr>
                <w:sz w:val="21"/>
                <w:szCs w:val="21"/>
              </w:rPr>
            </w:pPr>
            <w:r>
              <w:rPr>
                <w:rFonts w:hint="eastAsia"/>
                <w:sz w:val="21"/>
                <w:szCs w:val="21"/>
              </w:rPr>
              <w:t>1.1视频信号源</w:t>
            </w:r>
          </w:p>
          <w:p w:rsidR="00251402" w:rsidRDefault="00251402" w:rsidP="00D018F7">
            <w:pPr>
              <w:pStyle w:val="a4"/>
              <w:rPr>
                <w:sz w:val="21"/>
                <w:szCs w:val="21"/>
              </w:rPr>
            </w:pPr>
            <w:r>
              <w:rPr>
                <w:rFonts w:hint="eastAsia"/>
                <w:sz w:val="21"/>
                <w:szCs w:val="21"/>
              </w:rPr>
              <w:t xml:space="preserve"> 稳定性：全片图像同步性能稳定，无失步现象，CTL同步控制信号必须连续：图像无抖动跳跃，色彩无突变，编辑点处图像稳定。</w:t>
            </w:r>
          </w:p>
          <w:p w:rsidR="00251402" w:rsidRDefault="00251402" w:rsidP="00D018F7">
            <w:pPr>
              <w:pStyle w:val="a4"/>
              <w:rPr>
                <w:sz w:val="21"/>
                <w:szCs w:val="21"/>
              </w:rPr>
            </w:pPr>
            <w:r>
              <w:rPr>
                <w:rFonts w:hint="eastAsia"/>
                <w:sz w:val="21"/>
                <w:szCs w:val="21"/>
              </w:rPr>
              <w:t xml:space="preserve"> 信噪比：图像信噪比不低于55dB，无明显杂波。</w:t>
            </w:r>
          </w:p>
          <w:p w:rsidR="00251402" w:rsidRDefault="00251402" w:rsidP="00D018F7">
            <w:pPr>
              <w:pStyle w:val="a4"/>
              <w:rPr>
                <w:sz w:val="21"/>
                <w:szCs w:val="21"/>
              </w:rPr>
            </w:pPr>
            <w:r>
              <w:rPr>
                <w:rFonts w:hint="eastAsia"/>
                <w:sz w:val="21"/>
                <w:szCs w:val="21"/>
              </w:rPr>
              <w:t xml:space="preserve"> 色调：白平衡正确，无明显偏色，多机拍摄的镜头衔接处无明显色差。</w:t>
            </w:r>
          </w:p>
          <w:p w:rsidR="00251402" w:rsidRDefault="00251402" w:rsidP="00D018F7">
            <w:pPr>
              <w:pStyle w:val="a4"/>
              <w:rPr>
                <w:sz w:val="21"/>
                <w:szCs w:val="21"/>
              </w:rPr>
            </w:pPr>
            <w:r>
              <w:rPr>
                <w:rFonts w:hint="eastAsia"/>
                <w:sz w:val="21"/>
                <w:szCs w:val="21"/>
              </w:rPr>
              <w:t>视频电平：视频全讯号幅度为1Ⅴp-p，最大不超过1.1Ⅴ p-p。其中，消隐电平为0V时，白电平幅度0.7Ⅴp-p，同步信号-0.3V，色同步信号幅度0.3V p-p (以消隐线上下对称)，全片一致。</w:t>
            </w:r>
          </w:p>
          <w:p w:rsidR="00251402" w:rsidRDefault="00251402" w:rsidP="00D018F7">
            <w:pPr>
              <w:pStyle w:val="a4"/>
              <w:rPr>
                <w:sz w:val="21"/>
                <w:szCs w:val="21"/>
              </w:rPr>
            </w:pPr>
            <w:r>
              <w:rPr>
                <w:rFonts w:hint="eastAsia"/>
                <w:sz w:val="21"/>
                <w:szCs w:val="21"/>
              </w:rPr>
              <w:t>1.2音频信号源</w:t>
            </w:r>
          </w:p>
          <w:p w:rsidR="00251402" w:rsidRDefault="00251402" w:rsidP="00D018F7">
            <w:pPr>
              <w:pStyle w:val="a4"/>
              <w:rPr>
                <w:sz w:val="21"/>
                <w:szCs w:val="21"/>
              </w:rPr>
            </w:pPr>
            <w:r>
              <w:rPr>
                <w:rFonts w:hint="eastAsia"/>
                <w:sz w:val="21"/>
                <w:szCs w:val="21"/>
              </w:rPr>
              <w:t>声道：中文内容音频信号记录于第1声道，音乐、音效、同期</w:t>
            </w:r>
            <w:proofErr w:type="gramStart"/>
            <w:r>
              <w:rPr>
                <w:rFonts w:hint="eastAsia"/>
                <w:sz w:val="21"/>
                <w:szCs w:val="21"/>
              </w:rPr>
              <w:t>声记录</w:t>
            </w:r>
            <w:proofErr w:type="gramEnd"/>
            <w:r>
              <w:rPr>
                <w:rFonts w:hint="eastAsia"/>
                <w:sz w:val="21"/>
                <w:szCs w:val="21"/>
              </w:rPr>
              <w:t>于第2声道，若有其他文字解说记录于第3声道(如录音设备无第3</w:t>
            </w:r>
            <w:r>
              <w:rPr>
                <w:rFonts w:hint="eastAsia"/>
                <w:sz w:val="21"/>
                <w:szCs w:val="21"/>
              </w:rPr>
              <w:lastRenderedPageBreak/>
              <w:t>声道,则录于第2声道)。</w:t>
            </w:r>
          </w:p>
          <w:p w:rsidR="00251402" w:rsidRDefault="00251402" w:rsidP="00D018F7">
            <w:pPr>
              <w:pStyle w:val="a4"/>
              <w:rPr>
                <w:sz w:val="21"/>
                <w:szCs w:val="21"/>
              </w:rPr>
            </w:pPr>
            <w:r>
              <w:rPr>
                <w:rFonts w:hint="eastAsia"/>
                <w:sz w:val="21"/>
                <w:szCs w:val="21"/>
              </w:rPr>
              <w:t>电平指标：-2db —— -8db声音应无明显失真、放音过冲、过弱。</w:t>
            </w:r>
          </w:p>
          <w:p w:rsidR="00251402" w:rsidRDefault="00251402" w:rsidP="00D018F7">
            <w:pPr>
              <w:pStyle w:val="a4"/>
              <w:rPr>
                <w:sz w:val="21"/>
                <w:szCs w:val="21"/>
              </w:rPr>
            </w:pPr>
            <w:r>
              <w:rPr>
                <w:rFonts w:hint="eastAsia"/>
                <w:sz w:val="21"/>
                <w:szCs w:val="21"/>
              </w:rPr>
              <w:t>音频信噪比不低于48db。</w:t>
            </w:r>
          </w:p>
          <w:p w:rsidR="00251402" w:rsidRDefault="00251402" w:rsidP="00D018F7">
            <w:pPr>
              <w:pStyle w:val="a4"/>
              <w:rPr>
                <w:sz w:val="21"/>
                <w:szCs w:val="21"/>
              </w:rPr>
            </w:pPr>
            <w:r>
              <w:rPr>
                <w:rFonts w:hint="eastAsia"/>
                <w:sz w:val="21"/>
                <w:szCs w:val="21"/>
              </w:rPr>
              <w:t>声音和画面要求同步，</w:t>
            </w:r>
            <w:proofErr w:type="gramStart"/>
            <w:r>
              <w:rPr>
                <w:rFonts w:hint="eastAsia"/>
                <w:sz w:val="21"/>
                <w:szCs w:val="21"/>
              </w:rPr>
              <w:t>无交流</w:t>
            </w:r>
            <w:proofErr w:type="gramEnd"/>
            <w:r>
              <w:rPr>
                <w:rFonts w:hint="eastAsia"/>
                <w:sz w:val="21"/>
                <w:szCs w:val="21"/>
              </w:rPr>
              <w:t>声或其他杂音等缺陷。</w:t>
            </w:r>
          </w:p>
          <w:p w:rsidR="00251402" w:rsidRDefault="00251402" w:rsidP="00D018F7">
            <w:pPr>
              <w:pStyle w:val="a4"/>
              <w:rPr>
                <w:sz w:val="21"/>
                <w:szCs w:val="21"/>
              </w:rPr>
            </w:pPr>
            <w:r>
              <w:rPr>
                <w:rFonts w:hint="eastAsia"/>
                <w:sz w:val="21"/>
                <w:szCs w:val="21"/>
              </w:rPr>
              <w:t>伴音清晰、饱满、圆润，无失真、噪声杂音干扰、音量忽大忽小现象。解说声与现场声无明显比例失调，解说声与背景音乐无明显比例失调。</w:t>
            </w:r>
          </w:p>
          <w:p w:rsidR="00251402" w:rsidRDefault="00251402" w:rsidP="00D018F7">
            <w:pPr>
              <w:pStyle w:val="a4"/>
              <w:rPr>
                <w:sz w:val="21"/>
                <w:szCs w:val="21"/>
              </w:rPr>
            </w:pPr>
            <w:r>
              <w:rPr>
                <w:rFonts w:hint="eastAsia"/>
                <w:sz w:val="21"/>
                <w:szCs w:val="21"/>
              </w:rPr>
              <w:t>2.视、音频交付文件</w:t>
            </w:r>
          </w:p>
          <w:p w:rsidR="00251402" w:rsidRDefault="00251402" w:rsidP="00D018F7">
            <w:pPr>
              <w:pStyle w:val="a4"/>
              <w:rPr>
                <w:sz w:val="21"/>
                <w:szCs w:val="21"/>
              </w:rPr>
            </w:pPr>
            <w:r>
              <w:rPr>
                <w:rFonts w:hint="eastAsia"/>
                <w:sz w:val="21"/>
                <w:szCs w:val="21"/>
              </w:rPr>
              <w:t>2.1交付载体</w:t>
            </w:r>
          </w:p>
          <w:p w:rsidR="00251402" w:rsidRDefault="00251402" w:rsidP="00D018F7">
            <w:pPr>
              <w:pStyle w:val="a4"/>
              <w:rPr>
                <w:sz w:val="21"/>
                <w:szCs w:val="21"/>
              </w:rPr>
            </w:pPr>
            <w:r>
              <w:rPr>
                <w:rFonts w:hint="eastAsia"/>
                <w:sz w:val="21"/>
                <w:szCs w:val="21"/>
              </w:rPr>
              <w:t>所有视频文件按课程分别存于U盘中一并提交。并注明该U盘所含课程信息（课程名称及主讲教师等信息）。</w:t>
            </w:r>
          </w:p>
          <w:p w:rsidR="00251402" w:rsidRDefault="00251402" w:rsidP="00D018F7">
            <w:pPr>
              <w:pStyle w:val="a4"/>
              <w:rPr>
                <w:sz w:val="21"/>
                <w:szCs w:val="21"/>
              </w:rPr>
            </w:pPr>
            <w:r>
              <w:rPr>
                <w:rFonts w:hint="eastAsia"/>
                <w:sz w:val="21"/>
                <w:szCs w:val="21"/>
              </w:rPr>
              <w:t>2.2视频压缩格式及技术参数。</w:t>
            </w:r>
          </w:p>
          <w:p w:rsidR="00251402" w:rsidRDefault="00251402" w:rsidP="00D018F7">
            <w:pPr>
              <w:pStyle w:val="a4"/>
              <w:rPr>
                <w:sz w:val="21"/>
                <w:szCs w:val="21"/>
              </w:rPr>
            </w:pPr>
            <w:r>
              <w:rPr>
                <w:rFonts w:hint="eastAsia"/>
                <w:sz w:val="21"/>
                <w:szCs w:val="21"/>
              </w:rPr>
              <w:t>视频压缩采用H.264/AVC (MPEG-4 Part10)编码、使用二次编码、不包含字幕的MP4格式。</w:t>
            </w:r>
          </w:p>
          <w:p w:rsidR="00251402" w:rsidRDefault="00251402" w:rsidP="00D018F7">
            <w:pPr>
              <w:pStyle w:val="a4"/>
              <w:rPr>
                <w:sz w:val="21"/>
                <w:szCs w:val="21"/>
              </w:rPr>
            </w:pPr>
            <w:r>
              <w:rPr>
                <w:rFonts w:hint="eastAsia"/>
                <w:sz w:val="21"/>
                <w:szCs w:val="21"/>
              </w:rPr>
              <w:t>视频码流率：在保证单个知识点视频文件不大于200M的前提下，动态码流的最高码率不高于2500Kbps，最低码率不得低于1024Kbps。</w:t>
            </w:r>
          </w:p>
          <w:p w:rsidR="00251402" w:rsidRDefault="00251402" w:rsidP="00D018F7">
            <w:pPr>
              <w:pStyle w:val="a4"/>
              <w:rPr>
                <w:sz w:val="21"/>
                <w:szCs w:val="21"/>
              </w:rPr>
            </w:pPr>
            <w:r>
              <w:rPr>
                <w:rFonts w:hint="eastAsia"/>
                <w:sz w:val="21"/>
                <w:szCs w:val="21"/>
              </w:rPr>
              <w:t>视频分辨率为1080p：采用高清16:9拍摄，设定为 1920×1080</w:t>
            </w:r>
          </w:p>
          <w:p w:rsidR="00251402" w:rsidRDefault="00251402" w:rsidP="00D018F7">
            <w:pPr>
              <w:pStyle w:val="a4"/>
              <w:rPr>
                <w:sz w:val="21"/>
                <w:szCs w:val="21"/>
              </w:rPr>
            </w:pPr>
            <w:r>
              <w:rPr>
                <w:rFonts w:hint="eastAsia"/>
                <w:sz w:val="21"/>
                <w:szCs w:val="21"/>
              </w:rPr>
              <w:t>视频画幅宽高比：分辨率设定为 1920×1080，选定 16:9</w:t>
            </w:r>
          </w:p>
          <w:p w:rsidR="00251402" w:rsidRDefault="00251402" w:rsidP="00D018F7">
            <w:pPr>
              <w:pStyle w:val="a4"/>
              <w:rPr>
                <w:sz w:val="21"/>
                <w:szCs w:val="21"/>
              </w:rPr>
            </w:pPr>
            <w:proofErr w:type="gramStart"/>
            <w:r>
              <w:rPr>
                <w:rFonts w:hint="eastAsia"/>
                <w:sz w:val="21"/>
                <w:szCs w:val="21"/>
              </w:rPr>
              <w:t>视频帧率为</w:t>
            </w:r>
            <w:proofErr w:type="gramEnd"/>
            <w:r>
              <w:rPr>
                <w:rFonts w:hint="eastAsia"/>
                <w:sz w:val="21"/>
                <w:szCs w:val="21"/>
              </w:rPr>
              <w:t>25帧/秒</w:t>
            </w:r>
          </w:p>
          <w:p w:rsidR="00251402" w:rsidRDefault="00251402" w:rsidP="00D018F7">
            <w:pPr>
              <w:pStyle w:val="a4"/>
              <w:rPr>
                <w:sz w:val="21"/>
                <w:szCs w:val="21"/>
              </w:rPr>
            </w:pPr>
            <w:r>
              <w:rPr>
                <w:rFonts w:hint="eastAsia"/>
                <w:sz w:val="21"/>
                <w:szCs w:val="21"/>
              </w:rPr>
              <w:t xml:space="preserve"> 扫描方式采用逐行扫描</w:t>
            </w:r>
          </w:p>
          <w:p w:rsidR="00251402" w:rsidRDefault="00251402" w:rsidP="00D018F7">
            <w:pPr>
              <w:pStyle w:val="a4"/>
              <w:rPr>
                <w:sz w:val="21"/>
                <w:szCs w:val="21"/>
              </w:rPr>
            </w:pPr>
            <w:r>
              <w:rPr>
                <w:rFonts w:hint="eastAsia"/>
                <w:sz w:val="21"/>
                <w:szCs w:val="21"/>
              </w:rPr>
              <w:t>3.音频压缩格式及技术参数</w:t>
            </w:r>
          </w:p>
          <w:p w:rsidR="00251402" w:rsidRDefault="00251402" w:rsidP="00D018F7">
            <w:pPr>
              <w:pStyle w:val="a4"/>
              <w:rPr>
                <w:sz w:val="21"/>
                <w:szCs w:val="21"/>
              </w:rPr>
            </w:pPr>
            <w:r>
              <w:rPr>
                <w:rFonts w:hint="eastAsia"/>
                <w:sz w:val="21"/>
                <w:szCs w:val="21"/>
              </w:rPr>
              <w:t xml:space="preserve"> 音频压缩采用AAC(MPEG4 Part3)格式</w:t>
            </w:r>
          </w:p>
          <w:p w:rsidR="00251402" w:rsidRDefault="00251402" w:rsidP="00D018F7">
            <w:pPr>
              <w:pStyle w:val="a4"/>
              <w:rPr>
                <w:sz w:val="21"/>
                <w:szCs w:val="21"/>
              </w:rPr>
            </w:pPr>
            <w:r>
              <w:rPr>
                <w:rFonts w:hint="eastAsia"/>
                <w:sz w:val="21"/>
                <w:szCs w:val="21"/>
              </w:rPr>
              <w:t xml:space="preserve">采样率48KHz </w:t>
            </w:r>
          </w:p>
          <w:p w:rsidR="00251402" w:rsidRDefault="00251402" w:rsidP="00D018F7">
            <w:pPr>
              <w:pStyle w:val="a4"/>
              <w:rPr>
                <w:sz w:val="21"/>
                <w:szCs w:val="21"/>
              </w:rPr>
            </w:pPr>
            <w:r>
              <w:rPr>
                <w:rFonts w:hint="eastAsia"/>
                <w:sz w:val="21"/>
                <w:szCs w:val="21"/>
              </w:rPr>
              <w:t>音频码流率128Kbps (恒定)</w:t>
            </w:r>
          </w:p>
          <w:p w:rsidR="00251402" w:rsidRDefault="00251402" w:rsidP="00D018F7">
            <w:pPr>
              <w:pStyle w:val="a4"/>
              <w:rPr>
                <w:sz w:val="21"/>
                <w:szCs w:val="21"/>
              </w:rPr>
            </w:pPr>
            <w:r>
              <w:rPr>
                <w:rFonts w:hint="eastAsia"/>
                <w:sz w:val="21"/>
                <w:szCs w:val="21"/>
              </w:rPr>
              <w:t>必须是双声道，</w:t>
            </w:r>
            <w:proofErr w:type="gramStart"/>
            <w:r>
              <w:rPr>
                <w:rFonts w:hint="eastAsia"/>
                <w:sz w:val="21"/>
                <w:szCs w:val="21"/>
              </w:rPr>
              <w:t>必须做混音</w:t>
            </w:r>
            <w:proofErr w:type="gramEnd"/>
            <w:r>
              <w:rPr>
                <w:rFonts w:hint="eastAsia"/>
                <w:sz w:val="21"/>
                <w:szCs w:val="21"/>
              </w:rPr>
              <w:t>、</w:t>
            </w:r>
            <w:proofErr w:type="gramStart"/>
            <w:r>
              <w:rPr>
                <w:rFonts w:hint="eastAsia"/>
                <w:sz w:val="21"/>
                <w:szCs w:val="21"/>
              </w:rPr>
              <w:t>压限等</w:t>
            </w:r>
            <w:proofErr w:type="gramEnd"/>
            <w:r>
              <w:rPr>
                <w:rFonts w:hint="eastAsia"/>
                <w:sz w:val="21"/>
                <w:szCs w:val="21"/>
              </w:rPr>
              <w:t>优化音频的处理。</w:t>
            </w:r>
          </w:p>
          <w:p w:rsidR="00251402" w:rsidRDefault="00251402" w:rsidP="00D018F7">
            <w:pPr>
              <w:pStyle w:val="a4"/>
              <w:rPr>
                <w:sz w:val="21"/>
                <w:szCs w:val="21"/>
              </w:rPr>
            </w:pPr>
            <w:r>
              <w:rPr>
                <w:rFonts w:hint="eastAsia"/>
                <w:sz w:val="21"/>
                <w:szCs w:val="21"/>
              </w:rPr>
              <w:t>4.封装：采用MP4封装</w:t>
            </w:r>
          </w:p>
          <w:p w:rsidR="00251402" w:rsidRDefault="00251402" w:rsidP="00D018F7">
            <w:pPr>
              <w:pStyle w:val="a4"/>
              <w:rPr>
                <w:sz w:val="21"/>
                <w:szCs w:val="21"/>
              </w:rPr>
            </w:pPr>
            <w:r>
              <w:rPr>
                <w:rFonts w:hint="eastAsia"/>
                <w:sz w:val="21"/>
                <w:szCs w:val="21"/>
              </w:rPr>
              <w:t>▲5.外挂字幕文件</w:t>
            </w:r>
          </w:p>
          <w:p w:rsidR="00251402" w:rsidRDefault="00251402" w:rsidP="00D018F7">
            <w:pPr>
              <w:pStyle w:val="a4"/>
              <w:rPr>
                <w:sz w:val="21"/>
                <w:szCs w:val="21"/>
              </w:rPr>
            </w:pPr>
            <w:r>
              <w:rPr>
                <w:rFonts w:hint="eastAsia"/>
                <w:sz w:val="21"/>
                <w:szCs w:val="21"/>
              </w:rPr>
              <w:t xml:space="preserve">字幕文件格式：独立的SRT格式的唱词文件，中英文双语字幕，外文授课视频提供相应的外语字幕，中外语结合且是一个整句时，最多 20 </w:t>
            </w:r>
            <w:proofErr w:type="gramStart"/>
            <w:r>
              <w:rPr>
                <w:rFonts w:hint="eastAsia"/>
                <w:sz w:val="21"/>
                <w:szCs w:val="21"/>
              </w:rPr>
              <w:t>个</w:t>
            </w:r>
            <w:proofErr w:type="gramEnd"/>
            <w:r>
              <w:rPr>
                <w:rFonts w:hint="eastAsia"/>
                <w:sz w:val="21"/>
                <w:szCs w:val="21"/>
              </w:rPr>
              <w:t xml:space="preserve">字，字母不超过 40 </w:t>
            </w:r>
            <w:proofErr w:type="gramStart"/>
            <w:r>
              <w:rPr>
                <w:rFonts w:hint="eastAsia"/>
                <w:sz w:val="21"/>
                <w:szCs w:val="21"/>
              </w:rPr>
              <w:t>个</w:t>
            </w:r>
            <w:proofErr w:type="gramEnd"/>
            <w:r>
              <w:rPr>
                <w:rFonts w:hint="eastAsia"/>
                <w:sz w:val="21"/>
                <w:szCs w:val="21"/>
              </w:rPr>
              <w:t>。</w:t>
            </w:r>
          </w:p>
          <w:p w:rsidR="00251402" w:rsidRDefault="00251402" w:rsidP="00D018F7">
            <w:pPr>
              <w:pStyle w:val="a4"/>
              <w:rPr>
                <w:sz w:val="21"/>
                <w:szCs w:val="21"/>
              </w:rPr>
            </w:pPr>
            <w:r>
              <w:rPr>
                <w:rFonts w:hint="eastAsia"/>
                <w:sz w:val="21"/>
                <w:szCs w:val="21"/>
              </w:rPr>
              <w:t>唱词的行数要求：每</w:t>
            </w:r>
            <w:proofErr w:type="gramStart"/>
            <w:r>
              <w:rPr>
                <w:rFonts w:hint="eastAsia"/>
                <w:sz w:val="21"/>
                <w:szCs w:val="21"/>
              </w:rPr>
              <w:t>屏只有</w:t>
            </w:r>
            <w:proofErr w:type="gramEnd"/>
            <w:r>
              <w:rPr>
                <w:rFonts w:hint="eastAsia"/>
                <w:sz w:val="21"/>
                <w:szCs w:val="21"/>
              </w:rPr>
              <w:t>一行唱词。采用非中文教学的课程须配置外挂双语唱词，一版为中文唱词，一版为外文唱词。</w:t>
            </w:r>
          </w:p>
          <w:p w:rsidR="00251402" w:rsidRDefault="00251402" w:rsidP="00D018F7">
            <w:pPr>
              <w:pStyle w:val="a4"/>
              <w:rPr>
                <w:sz w:val="21"/>
                <w:szCs w:val="21"/>
              </w:rPr>
            </w:pPr>
            <w:r>
              <w:rPr>
                <w:rFonts w:hint="eastAsia"/>
                <w:sz w:val="21"/>
                <w:szCs w:val="21"/>
              </w:rPr>
              <w:lastRenderedPageBreak/>
              <w:t>唱词的字数要求：每行不超过20个字。</w:t>
            </w:r>
          </w:p>
          <w:p w:rsidR="00251402" w:rsidRDefault="00251402" w:rsidP="00D018F7">
            <w:pPr>
              <w:pStyle w:val="a4"/>
              <w:rPr>
                <w:sz w:val="21"/>
                <w:szCs w:val="21"/>
              </w:rPr>
            </w:pPr>
            <w:r>
              <w:rPr>
                <w:rFonts w:hint="eastAsia"/>
                <w:sz w:val="21"/>
                <w:szCs w:val="21"/>
              </w:rPr>
              <w:t>唱词的位置：确保每屏唱词出现位置一致。</w:t>
            </w:r>
          </w:p>
          <w:p w:rsidR="00251402" w:rsidRDefault="00251402" w:rsidP="00D018F7">
            <w:pPr>
              <w:pStyle w:val="a4"/>
              <w:rPr>
                <w:sz w:val="21"/>
                <w:szCs w:val="21"/>
              </w:rPr>
            </w:pPr>
            <w:r>
              <w:rPr>
                <w:rFonts w:hint="eastAsia"/>
                <w:sz w:val="21"/>
                <w:szCs w:val="21"/>
              </w:rPr>
              <w:t>唱词中的标点符号：只有书名号及书名号中的标点、间隔号、连接号、具有特殊含意的词语的引号可以出现在唱词中，在每屏唱词中用空格代替标点表示语气停顿，所有标点及空格均使用全角。</w:t>
            </w:r>
          </w:p>
          <w:p w:rsidR="00251402" w:rsidRDefault="00251402" w:rsidP="00D018F7">
            <w:pPr>
              <w:pStyle w:val="a4"/>
              <w:rPr>
                <w:sz w:val="21"/>
                <w:szCs w:val="21"/>
              </w:rPr>
            </w:pPr>
            <w:r>
              <w:rPr>
                <w:rFonts w:hint="eastAsia"/>
                <w:sz w:val="21"/>
                <w:szCs w:val="21"/>
              </w:rPr>
              <w:t>唱词的断句：不简单按照字数断句，以内容为断句依据。</w:t>
            </w:r>
          </w:p>
          <w:p w:rsidR="00251402" w:rsidRDefault="00251402" w:rsidP="00D018F7">
            <w:pPr>
              <w:pStyle w:val="a4"/>
              <w:ind w:firstLine="0"/>
              <w:rPr>
                <w:sz w:val="21"/>
                <w:szCs w:val="21"/>
              </w:rPr>
            </w:pPr>
            <w:r>
              <w:rPr>
                <w:rFonts w:hint="eastAsia"/>
                <w:sz w:val="21"/>
                <w:szCs w:val="21"/>
              </w:rPr>
              <w:t>唱词中的数学公式、化学分子式、物理量和单位，尽量以文本文字呈现；不宜用文本文字呈现的、且在视频画面中已经通过PPT、板书等方式显示清楚的，可以不加该行唱词。</w:t>
            </w:r>
          </w:p>
        </w:tc>
        <w:tc>
          <w:tcPr>
            <w:tcW w:w="978" w:type="dxa"/>
            <w:vAlign w:val="center"/>
          </w:tcPr>
          <w:p w:rsidR="00251402" w:rsidRDefault="00251402" w:rsidP="00D018F7">
            <w:pPr>
              <w:rPr>
                <w:szCs w:val="21"/>
              </w:rPr>
            </w:pPr>
          </w:p>
        </w:tc>
      </w:tr>
      <w:tr w:rsidR="00251402" w:rsidTr="00BC431A">
        <w:tc>
          <w:tcPr>
            <w:tcW w:w="496" w:type="dxa"/>
            <w:vAlign w:val="center"/>
          </w:tcPr>
          <w:p w:rsidR="00251402" w:rsidRDefault="00251402" w:rsidP="00D018F7">
            <w:pPr>
              <w:rPr>
                <w:szCs w:val="21"/>
                <w:lang w:val="zh-CN"/>
              </w:rPr>
            </w:pPr>
          </w:p>
        </w:tc>
        <w:tc>
          <w:tcPr>
            <w:tcW w:w="992" w:type="dxa"/>
            <w:vAlign w:val="center"/>
          </w:tcPr>
          <w:p w:rsidR="00251402" w:rsidRDefault="00251402" w:rsidP="00D018F7">
            <w:pPr>
              <w:rPr>
                <w:szCs w:val="21"/>
              </w:rPr>
            </w:pPr>
            <w:r>
              <w:rPr>
                <w:rFonts w:hint="eastAsia"/>
                <w:szCs w:val="21"/>
              </w:rPr>
              <w:t>视频</w:t>
            </w:r>
            <w:r>
              <w:rPr>
                <w:szCs w:val="21"/>
              </w:rPr>
              <w:t>AI</w:t>
            </w:r>
            <w:r>
              <w:rPr>
                <w:rFonts w:hint="eastAsia"/>
                <w:szCs w:val="21"/>
              </w:rPr>
              <w:t>改造处理要求</w:t>
            </w:r>
          </w:p>
        </w:tc>
        <w:tc>
          <w:tcPr>
            <w:tcW w:w="6573" w:type="dxa"/>
            <w:vAlign w:val="center"/>
          </w:tcPr>
          <w:p w:rsidR="00251402" w:rsidRDefault="00251402" w:rsidP="00D018F7">
            <w:pPr>
              <w:ind w:firstLineChars="200" w:firstLine="420"/>
              <w:rPr>
                <w:szCs w:val="21"/>
              </w:rPr>
            </w:pPr>
            <w:r>
              <w:rPr>
                <w:rFonts w:hint="eastAsia"/>
                <w:szCs w:val="21"/>
              </w:rPr>
              <w:t>▲英文发音口型同步：完成</w:t>
            </w:r>
            <w:r>
              <w:rPr>
                <w:rFonts w:hint="eastAsia"/>
                <w:szCs w:val="21"/>
              </w:rPr>
              <w:t>AI</w:t>
            </w:r>
            <w:r>
              <w:rPr>
                <w:rFonts w:hint="eastAsia"/>
                <w:szCs w:val="21"/>
              </w:rPr>
              <w:t>唇形合成，要求声音和画面同步、声音无明显失真、无明显噪音、回声或其它杂音，无音量忽大忽小现象；伴音清晰、饱满、圆润，解说声与现场声无明显比例失调，解说声与背景音乐无明显比例失调；无其它声音质量问题；具体要求如下：</w:t>
            </w:r>
          </w:p>
          <w:p w:rsidR="00251402" w:rsidRDefault="00251402" w:rsidP="00D018F7">
            <w:pPr>
              <w:rPr>
                <w:szCs w:val="21"/>
                <w:lang w:val="zh-CN"/>
              </w:rPr>
            </w:pPr>
            <w:r>
              <w:rPr>
                <w:rFonts w:hint="eastAsia"/>
                <w:szCs w:val="21"/>
                <w:lang w:val="zh-CN"/>
              </w:rPr>
              <w:t xml:space="preserve">1. </w:t>
            </w:r>
            <w:r>
              <w:rPr>
                <w:rFonts w:hint="eastAsia"/>
                <w:szCs w:val="21"/>
                <w:lang w:val="zh-CN"/>
              </w:rPr>
              <w:t>音频质量要求</w:t>
            </w:r>
          </w:p>
          <w:p w:rsidR="00251402" w:rsidRDefault="00251402" w:rsidP="00D018F7">
            <w:pPr>
              <w:ind w:firstLineChars="200" w:firstLine="420"/>
              <w:rPr>
                <w:szCs w:val="21"/>
                <w:lang w:val="zh-CN"/>
              </w:rPr>
            </w:pPr>
            <w:r>
              <w:rPr>
                <w:rFonts w:hint="eastAsia"/>
                <w:szCs w:val="21"/>
              </w:rPr>
              <w:t>1.1</w:t>
            </w:r>
            <w:r>
              <w:rPr>
                <w:rFonts w:hint="eastAsia"/>
                <w:szCs w:val="21"/>
                <w:lang w:val="zh-CN"/>
              </w:rPr>
              <w:t>语音清晰度</w:t>
            </w:r>
          </w:p>
          <w:p w:rsidR="00251402" w:rsidRDefault="00251402" w:rsidP="00D018F7">
            <w:pPr>
              <w:ind w:firstLineChars="200" w:firstLine="420"/>
              <w:rPr>
                <w:szCs w:val="21"/>
                <w:lang w:val="zh-CN"/>
              </w:rPr>
            </w:pPr>
            <w:r>
              <w:rPr>
                <w:rFonts w:hint="eastAsia"/>
                <w:szCs w:val="21"/>
                <w:lang w:val="zh-CN"/>
              </w:rPr>
              <w:t>信噪比</w:t>
            </w:r>
            <w:r>
              <w:rPr>
                <w:rFonts w:hint="eastAsia"/>
                <w:szCs w:val="21"/>
                <w:lang w:val="zh-CN"/>
              </w:rPr>
              <w:t xml:space="preserve">(SNR) </w:t>
            </w:r>
            <w:r>
              <w:rPr>
                <w:rFonts w:hint="eastAsia"/>
                <w:szCs w:val="21"/>
                <w:lang w:val="zh-CN"/>
              </w:rPr>
              <w:t>≥</w:t>
            </w:r>
            <w:r>
              <w:rPr>
                <w:rFonts w:hint="eastAsia"/>
                <w:szCs w:val="21"/>
                <w:lang w:val="zh-CN"/>
              </w:rPr>
              <w:t>35dB</w:t>
            </w:r>
            <w:r>
              <w:rPr>
                <w:rFonts w:hint="eastAsia"/>
                <w:szCs w:val="21"/>
                <w:lang w:val="zh-CN"/>
              </w:rPr>
              <w:t>，确保语音纯净无底</w:t>
            </w:r>
            <w:proofErr w:type="gramStart"/>
            <w:r>
              <w:rPr>
                <w:rFonts w:hint="eastAsia"/>
                <w:szCs w:val="21"/>
                <w:lang w:val="zh-CN"/>
              </w:rPr>
              <w:t>噪</w:t>
            </w:r>
            <w:proofErr w:type="gramEnd"/>
          </w:p>
          <w:p w:rsidR="00251402" w:rsidRDefault="00251402" w:rsidP="00D018F7">
            <w:pPr>
              <w:ind w:firstLineChars="200" w:firstLine="420"/>
              <w:rPr>
                <w:szCs w:val="21"/>
                <w:lang w:val="zh-CN"/>
              </w:rPr>
            </w:pPr>
            <w:r>
              <w:rPr>
                <w:rFonts w:hint="eastAsia"/>
                <w:szCs w:val="21"/>
                <w:lang w:val="zh-CN"/>
              </w:rPr>
              <w:t>语音失真度≤</w:t>
            </w:r>
            <w:r>
              <w:rPr>
                <w:rFonts w:hint="eastAsia"/>
                <w:szCs w:val="21"/>
                <w:lang w:val="zh-CN"/>
              </w:rPr>
              <w:t>3%</w:t>
            </w:r>
            <w:r>
              <w:rPr>
                <w:rFonts w:hint="eastAsia"/>
                <w:szCs w:val="21"/>
                <w:lang w:val="zh-CN"/>
              </w:rPr>
              <w:t>，避免电子音或机械感</w:t>
            </w:r>
          </w:p>
          <w:p w:rsidR="00251402" w:rsidRDefault="00251402" w:rsidP="00D018F7">
            <w:pPr>
              <w:ind w:firstLineChars="200" w:firstLine="420"/>
              <w:rPr>
                <w:szCs w:val="21"/>
                <w:lang w:val="zh-CN"/>
              </w:rPr>
            </w:pPr>
            <w:r>
              <w:rPr>
                <w:rFonts w:hint="eastAsia"/>
                <w:szCs w:val="21"/>
                <w:lang w:val="zh-CN"/>
              </w:rPr>
              <w:t>采用宽带频率响应</w:t>
            </w:r>
            <w:r>
              <w:rPr>
                <w:rFonts w:hint="eastAsia"/>
                <w:szCs w:val="21"/>
                <w:lang w:val="zh-CN"/>
              </w:rPr>
              <w:t>(80Hz-16kHz)</w:t>
            </w:r>
            <w:r>
              <w:rPr>
                <w:rFonts w:hint="eastAsia"/>
                <w:szCs w:val="21"/>
                <w:lang w:val="zh-CN"/>
              </w:rPr>
              <w:t>，保证音色完整性</w:t>
            </w:r>
          </w:p>
          <w:p w:rsidR="00251402" w:rsidRDefault="00251402" w:rsidP="00D018F7">
            <w:pPr>
              <w:ind w:firstLineChars="200" w:firstLine="420"/>
              <w:rPr>
                <w:szCs w:val="21"/>
                <w:lang w:val="zh-CN"/>
              </w:rPr>
            </w:pPr>
            <w:r>
              <w:rPr>
                <w:rFonts w:hint="eastAsia"/>
                <w:szCs w:val="21"/>
              </w:rPr>
              <w:t>1.2</w:t>
            </w:r>
            <w:r>
              <w:rPr>
                <w:rFonts w:hint="eastAsia"/>
                <w:szCs w:val="21"/>
                <w:lang w:val="zh-CN"/>
              </w:rPr>
              <w:t>音量稳定性</w:t>
            </w:r>
          </w:p>
          <w:p w:rsidR="00251402" w:rsidRDefault="00251402" w:rsidP="00D018F7">
            <w:pPr>
              <w:ind w:firstLineChars="200" w:firstLine="420"/>
              <w:rPr>
                <w:szCs w:val="21"/>
                <w:lang w:val="zh-CN"/>
              </w:rPr>
            </w:pPr>
            <w:r>
              <w:rPr>
                <w:rFonts w:hint="eastAsia"/>
                <w:szCs w:val="21"/>
                <w:lang w:val="zh-CN"/>
              </w:rPr>
              <w:t>动态范围控制在</w:t>
            </w:r>
            <w:r>
              <w:rPr>
                <w:rFonts w:hint="eastAsia"/>
                <w:szCs w:val="21"/>
                <w:lang w:val="zh-CN"/>
              </w:rPr>
              <w:t>-6dB~-3dB</w:t>
            </w:r>
            <w:r>
              <w:rPr>
                <w:rFonts w:hint="eastAsia"/>
                <w:szCs w:val="21"/>
                <w:lang w:val="zh-CN"/>
              </w:rPr>
              <w:t>，消除忽大忽小现象</w:t>
            </w:r>
          </w:p>
          <w:p w:rsidR="00251402" w:rsidRDefault="00251402" w:rsidP="00D018F7">
            <w:pPr>
              <w:ind w:firstLineChars="200" w:firstLine="420"/>
              <w:rPr>
                <w:szCs w:val="21"/>
                <w:lang w:val="zh-CN"/>
              </w:rPr>
            </w:pPr>
            <w:r>
              <w:rPr>
                <w:rFonts w:hint="eastAsia"/>
                <w:szCs w:val="21"/>
                <w:lang w:val="zh-CN"/>
              </w:rPr>
              <w:t>峰值电平不超过</w:t>
            </w:r>
            <w:r>
              <w:rPr>
                <w:rFonts w:hint="eastAsia"/>
                <w:szCs w:val="21"/>
                <w:lang w:val="zh-CN"/>
              </w:rPr>
              <w:t>-1dBFS</w:t>
            </w:r>
            <w:r>
              <w:rPr>
                <w:rFonts w:hint="eastAsia"/>
                <w:szCs w:val="21"/>
                <w:lang w:val="zh-CN"/>
              </w:rPr>
              <w:t>，防止爆音</w:t>
            </w:r>
          </w:p>
          <w:p w:rsidR="00251402" w:rsidRDefault="00251402" w:rsidP="00D018F7">
            <w:pPr>
              <w:ind w:firstLineChars="200" w:firstLine="420"/>
              <w:rPr>
                <w:szCs w:val="21"/>
                <w:lang w:val="zh-CN"/>
              </w:rPr>
            </w:pPr>
            <w:r>
              <w:rPr>
                <w:rFonts w:hint="eastAsia"/>
                <w:szCs w:val="21"/>
                <w:lang w:val="zh-CN"/>
              </w:rPr>
              <w:t>使用自适应增益控制</w:t>
            </w:r>
            <w:r>
              <w:rPr>
                <w:rFonts w:hint="eastAsia"/>
                <w:szCs w:val="21"/>
                <w:lang w:val="zh-CN"/>
              </w:rPr>
              <w:t>(AGC)</w:t>
            </w:r>
            <w:r>
              <w:rPr>
                <w:rFonts w:hint="eastAsia"/>
                <w:szCs w:val="21"/>
                <w:lang w:val="zh-CN"/>
              </w:rPr>
              <w:t>，对话段落波动≤</w:t>
            </w:r>
            <w:r>
              <w:rPr>
                <w:rFonts w:hint="eastAsia"/>
                <w:szCs w:val="21"/>
                <w:lang w:val="zh-CN"/>
              </w:rPr>
              <w:t>1.5dB</w:t>
            </w:r>
          </w:p>
          <w:p w:rsidR="00251402" w:rsidRDefault="00251402" w:rsidP="00D018F7">
            <w:pPr>
              <w:rPr>
                <w:szCs w:val="21"/>
                <w:lang w:val="zh-CN"/>
              </w:rPr>
            </w:pPr>
            <w:r>
              <w:rPr>
                <w:rFonts w:hint="eastAsia"/>
                <w:szCs w:val="21"/>
              </w:rPr>
              <w:t>1.3</w:t>
            </w:r>
            <w:r>
              <w:rPr>
                <w:rFonts w:hint="eastAsia"/>
                <w:szCs w:val="21"/>
                <w:lang w:val="zh-CN"/>
              </w:rPr>
              <w:t>音质保真度</w:t>
            </w:r>
          </w:p>
          <w:p w:rsidR="00251402" w:rsidRDefault="00251402" w:rsidP="00D018F7">
            <w:pPr>
              <w:ind w:firstLineChars="200" w:firstLine="420"/>
              <w:rPr>
                <w:szCs w:val="21"/>
                <w:lang w:val="zh-CN"/>
              </w:rPr>
            </w:pPr>
            <w:r>
              <w:rPr>
                <w:rFonts w:hint="eastAsia"/>
                <w:szCs w:val="21"/>
                <w:lang w:val="zh-CN"/>
              </w:rPr>
              <w:t>背景音乐与人声的响度</w:t>
            </w:r>
            <w:proofErr w:type="gramStart"/>
            <w:r>
              <w:rPr>
                <w:rFonts w:hint="eastAsia"/>
                <w:szCs w:val="21"/>
                <w:lang w:val="zh-CN"/>
              </w:rPr>
              <w:t>差维持</w:t>
            </w:r>
            <w:proofErr w:type="gramEnd"/>
            <w:r>
              <w:rPr>
                <w:rFonts w:hint="eastAsia"/>
                <w:szCs w:val="21"/>
                <w:lang w:val="zh-CN"/>
              </w:rPr>
              <w:t>在±</w:t>
            </w:r>
            <w:r>
              <w:rPr>
                <w:rFonts w:hint="eastAsia"/>
                <w:szCs w:val="21"/>
                <w:lang w:val="zh-CN"/>
              </w:rPr>
              <w:t>2LU</w:t>
            </w:r>
            <w:r>
              <w:rPr>
                <w:rFonts w:hint="eastAsia"/>
                <w:szCs w:val="21"/>
                <w:lang w:val="zh-CN"/>
              </w:rPr>
              <w:t>（响度单位）</w:t>
            </w:r>
          </w:p>
          <w:p w:rsidR="00251402" w:rsidRDefault="00251402" w:rsidP="00D018F7">
            <w:pPr>
              <w:ind w:firstLineChars="200" w:firstLine="420"/>
              <w:rPr>
                <w:szCs w:val="21"/>
                <w:lang w:val="zh-CN"/>
              </w:rPr>
            </w:pPr>
            <w:r>
              <w:rPr>
                <w:rFonts w:hint="eastAsia"/>
                <w:szCs w:val="21"/>
                <w:lang w:val="zh-CN"/>
              </w:rPr>
              <w:t>消除所有可闻回声（衰减时间≤</w:t>
            </w:r>
            <w:r>
              <w:rPr>
                <w:rFonts w:hint="eastAsia"/>
                <w:szCs w:val="21"/>
                <w:lang w:val="zh-CN"/>
              </w:rPr>
              <w:t>50ms</w:t>
            </w:r>
            <w:r>
              <w:rPr>
                <w:rFonts w:hint="eastAsia"/>
                <w:szCs w:val="21"/>
                <w:lang w:val="zh-CN"/>
              </w:rPr>
              <w:t>）</w:t>
            </w:r>
          </w:p>
          <w:p w:rsidR="00251402" w:rsidRDefault="00251402" w:rsidP="00D018F7">
            <w:pPr>
              <w:ind w:firstLineChars="200" w:firstLine="420"/>
              <w:rPr>
                <w:szCs w:val="21"/>
                <w:lang w:val="zh-CN"/>
              </w:rPr>
            </w:pPr>
            <w:r>
              <w:rPr>
                <w:rFonts w:hint="eastAsia"/>
                <w:szCs w:val="21"/>
                <w:lang w:val="zh-CN"/>
              </w:rPr>
              <w:t>禁止出现削波失真或相位抵消问题</w:t>
            </w:r>
          </w:p>
          <w:p w:rsidR="00251402" w:rsidRDefault="00251402" w:rsidP="00D018F7">
            <w:pPr>
              <w:rPr>
                <w:szCs w:val="21"/>
                <w:lang w:val="zh-CN"/>
              </w:rPr>
            </w:pPr>
            <w:r>
              <w:rPr>
                <w:rFonts w:hint="eastAsia"/>
                <w:szCs w:val="21"/>
                <w:lang w:val="zh-CN"/>
              </w:rPr>
              <w:t xml:space="preserve">2. </w:t>
            </w:r>
            <w:r>
              <w:rPr>
                <w:rFonts w:hint="eastAsia"/>
                <w:szCs w:val="21"/>
                <w:lang w:val="zh-CN"/>
              </w:rPr>
              <w:t>唇形同步要求</w:t>
            </w:r>
          </w:p>
          <w:p w:rsidR="00251402" w:rsidRDefault="00251402" w:rsidP="00D018F7">
            <w:pPr>
              <w:rPr>
                <w:szCs w:val="21"/>
                <w:lang w:val="zh-CN"/>
              </w:rPr>
            </w:pPr>
            <w:r>
              <w:rPr>
                <w:rFonts w:hint="eastAsia"/>
                <w:szCs w:val="21"/>
              </w:rPr>
              <w:t>2.1</w:t>
            </w:r>
            <w:r>
              <w:rPr>
                <w:rFonts w:hint="eastAsia"/>
                <w:szCs w:val="21"/>
                <w:lang w:val="zh-CN"/>
              </w:rPr>
              <w:t>时间同步性</w:t>
            </w:r>
          </w:p>
          <w:p w:rsidR="00251402" w:rsidRDefault="00251402" w:rsidP="00D018F7">
            <w:pPr>
              <w:ind w:firstLineChars="200" w:firstLine="420"/>
              <w:rPr>
                <w:szCs w:val="21"/>
                <w:lang w:val="zh-CN"/>
              </w:rPr>
            </w:pPr>
            <w:r>
              <w:rPr>
                <w:rFonts w:hint="eastAsia"/>
                <w:szCs w:val="21"/>
                <w:lang w:val="zh-CN"/>
              </w:rPr>
              <w:t>音画同步误差≤</w:t>
            </w:r>
            <w:r>
              <w:rPr>
                <w:rFonts w:hint="eastAsia"/>
                <w:szCs w:val="21"/>
                <w:lang w:val="zh-CN"/>
              </w:rPr>
              <w:t>40ms</w:t>
            </w:r>
            <w:r>
              <w:rPr>
                <w:rFonts w:hint="eastAsia"/>
                <w:szCs w:val="21"/>
                <w:lang w:val="zh-CN"/>
              </w:rPr>
              <w:t>（以爆破音</w:t>
            </w:r>
            <w:r>
              <w:rPr>
                <w:rFonts w:hint="eastAsia"/>
                <w:szCs w:val="21"/>
                <w:lang w:val="zh-CN"/>
              </w:rPr>
              <w:t>/</w:t>
            </w:r>
            <w:r>
              <w:rPr>
                <w:rFonts w:hint="eastAsia"/>
                <w:szCs w:val="21"/>
                <w:lang w:val="zh-CN"/>
              </w:rPr>
              <w:t>闭唇音为检测基准）</w:t>
            </w:r>
          </w:p>
          <w:p w:rsidR="00251402" w:rsidRDefault="00251402" w:rsidP="00D018F7">
            <w:pPr>
              <w:ind w:firstLineChars="200" w:firstLine="420"/>
              <w:rPr>
                <w:szCs w:val="21"/>
                <w:lang w:val="zh-CN"/>
              </w:rPr>
            </w:pPr>
            <w:r>
              <w:rPr>
                <w:rFonts w:hint="eastAsia"/>
                <w:szCs w:val="21"/>
                <w:lang w:val="zh-CN"/>
              </w:rPr>
              <w:t>元音口型需提前</w:t>
            </w:r>
            <w:r>
              <w:rPr>
                <w:rFonts w:hint="eastAsia"/>
                <w:szCs w:val="21"/>
                <w:lang w:val="zh-CN"/>
              </w:rPr>
              <w:t>3</w:t>
            </w:r>
            <w:r>
              <w:rPr>
                <w:rFonts w:hint="eastAsia"/>
                <w:szCs w:val="21"/>
                <w:lang w:val="zh-CN"/>
              </w:rPr>
              <w:t>帧预启动，符合人类发音生理特征</w:t>
            </w:r>
          </w:p>
          <w:p w:rsidR="00251402" w:rsidRDefault="00251402" w:rsidP="00D018F7">
            <w:pPr>
              <w:ind w:firstLineChars="200" w:firstLine="420"/>
              <w:rPr>
                <w:szCs w:val="21"/>
                <w:lang w:val="zh-CN"/>
              </w:rPr>
            </w:pPr>
            <w:r>
              <w:rPr>
                <w:rFonts w:hint="eastAsia"/>
                <w:szCs w:val="21"/>
                <w:lang w:val="zh-CN"/>
              </w:rPr>
              <w:t>辅音爆破瞬间的唇形匹配精度需达</w:t>
            </w:r>
            <w:r>
              <w:rPr>
                <w:rFonts w:hint="eastAsia"/>
                <w:szCs w:val="21"/>
                <w:lang w:val="zh-CN"/>
              </w:rPr>
              <w:t>95%</w:t>
            </w:r>
            <w:r>
              <w:rPr>
                <w:rFonts w:hint="eastAsia"/>
                <w:szCs w:val="21"/>
                <w:lang w:val="zh-CN"/>
              </w:rPr>
              <w:t>以上</w:t>
            </w:r>
          </w:p>
          <w:p w:rsidR="00251402" w:rsidRDefault="00251402" w:rsidP="00D018F7">
            <w:pPr>
              <w:rPr>
                <w:szCs w:val="21"/>
                <w:lang w:val="zh-CN"/>
              </w:rPr>
            </w:pPr>
            <w:r>
              <w:rPr>
                <w:rFonts w:hint="eastAsia"/>
                <w:szCs w:val="21"/>
              </w:rPr>
              <w:t>2.2</w:t>
            </w:r>
            <w:r>
              <w:rPr>
                <w:rFonts w:hint="eastAsia"/>
                <w:szCs w:val="21"/>
                <w:lang w:val="zh-CN"/>
              </w:rPr>
              <w:t>视觉自然度</w:t>
            </w:r>
          </w:p>
          <w:p w:rsidR="00251402" w:rsidRDefault="00251402" w:rsidP="00D018F7">
            <w:pPr>
              <w:ind w:firstLineChars="200" w:firstLine="420"/>
              <w:rPr>
                <w:szCs w:val="21"/>
                <w:lang w:val="zh-CN"/>
              </w:rPr>
            </w:pPr>
            <w:r>
              <w:rPr>
                <w:rFonts w:hint="eastAsia"/>
                <w:szCs w:val="21"/>
                <w:lang w:val="zh-CN"/>
              </w:rPr>
              <w:t>唇部</w:t>
            </w:r>
            <w:r>
              <w:rPr>
                <w:rFonts w:hint="eastAsia"/>
                <w:szCs w:val="21"/>
                <w:lang w:val="zh-CN"/>
              </w:rPr>
              <w:t>68</w:t>
            </w:r>
            <w:r>
              <w:rPr>
                <w:rFonts w:hint="eastAsia"/>
                <w:szCs w:val="21"/>
                <w:lang w:val="zh-CN"/>
              </w:rPr>
              <w:t>个特征点运动轨迹平滑（相邻</w:t>
            </w:r>
            <w:proofErr w:type="gramStart"/>
            <w:r>
              <w:rPr>
                <w:rFonts w:hint="eastAsia"/>
                <w:szCs w:val="21"/>
                <w:lang w:val="zh-CN"/>
              </w:rPr>
              <w:t>帧</w:t>
            </w:r>
            <w:proofErr w:type="gramEnd"/>
            <w:r>
              <w:rPr>
                <w:rFonts w:hint="eastAsia"/>
                <w:szCs w:val="21"/>
                <w:lang w:val="zh-CN"/>
              </w:rPr>
              <w:t>位移差≤</w:t>
            </w:r>
            <w:r>
              <w:rPr>
                <w:rFonts w:hint="eastAsia"/>
                <w:szCs w:val="21"/>
                <w:lang w:val="zh-CN"/>
              </w:rPr>
              <w:t>0.3mm</w:t>
            </w:r>
            <w:r>
              <w:rPr>
                <w:rFonts w:hint="eastAsia"/>
                <w:szCs w:val="21"/>
                <w:lang w:val="zh-CN"/>
              </w:rPr>
              <w:t>）</w:t>
            </w:r>
          </w:p>
          <w:p w:rsidR="00251402" w:rsidRDefault="00251402" w:rsidP="00D018F7">
            <w:pPr>
              <w:ind w:firstLineChars="200" w:firstLine="420"/>
              <w:rPr>
                <w:szCs w:val="21"/>
                <w:lang w:val="zh-CN"/>
              </w:rPr>
            </w:pPr>
            <w:r>
              <w:rPr>
                <w:rFonts w:hint="eastAsia"/>
                <w:szCs w:val="21"/>
                <w:lang w:val="zh-CN"/>
              </w:rPr>
              <w:lastRenderedPageBreak/>
              <w:t>嘴角开合度与语音能量正相关（相关系数≥</w:t>
            </w:r>
            <w:r>
              <w:rPr>
                <w:rFonts w:hint="eastAsia"/>
                <w:szCs w:val="21"/>
                <w:lang w:val="zh-CN"/>
              </w:rPr>
              <w:t>0.85</w:t>
            </w:r>
            <w:r>
              <w:rPr>
                <w:rFonts w:hint="eastAsia"/>
                <w:szCs w:val="21"/>
                <w:lang w:val="zh-CN"/>
              </w:rPr>
              <w:t>）</w:t>
            </w:r>
          </w:p>
          <w:p w:rsidR="00251402" w:rsidRDefault="00251402" w:rsidP="00D018F7">
            <w:pPr>
              <w:ind w:firstLineChars="200" w:firstLine="420"/>
              <w:rPr>
                <w:szCs w:val="21"/>
                <w:lang w:val="zh-CN"/>
              </w:rPr>
            </w:pPr>
            <w:r>
              <w:rPr>
                <w:rFonts w:hint="eastAsia"/>
                <w:szCs w:val="21"/>
                <w:lang w:val="zh-CN"/>
              </w:rPr>
              <w:t>同步生成微表情（如自然眨眼频率</w:t>
            </w:r>
            <w:r>
              <w:rPr>
                <w:rFonts w:hint="eastAsia"/>
                <w:szCs w:val="21"/>
                <w:lang w:val="zh-CN"/>
              </w:rPr>
              <w:t>5-10</w:t>
            </w:r>
            <w:r>
              <w:rPr>
                <w:rFonts w:hint="eastAsia"/>
                <w:szCs w:val="21"/>
                <w:lang w:val="zh-CN"/>
              </w:rPr>
              <w:t>次</w:t>
            </w:r>
            <w:r>
              <w:rPr>
                <w:rFonts w:hint="eastAsia"/>
                <w:szCs w:val="21"/>
                <w:lang w:val="zh-CN"/>
              </w:rPr>
              <w:t>/</w:t>
            </w:r>
            <w:r>
              <w:rPr>
                <w:rFonts w:hint="eastAsia"/>
                <w:szCs w:val="21"/>
                <w:lang w:val="zh-CN"/>
              </w:rPr>
              <w:t>分钟）</w:t>
            </w:r>
          </w:p>
          <w:p w:rsidR="00251402" w:rsidRDefault="00251402" w:rsidP="00D018F7">
            <w:pPr>
              <w:rPr>
                <w:szCs w:val="21"/>
                <w:lang w:val="zh-CN"/>
              </w:rPr>
            </w:pPr>
            <w:r>
              <w:rPr>
                <w:rFonts w:hint="eastAsia"/>
                <w:szCs w:val="21"/>
              </w:rPr>
              <w:t>2.3</w:t>
            </w:r>
            <w:r>
              <w:rPr>
                <w:rFonts w:hint="eastAsia"/>
                <w:szCs w:val="21"/>
                <w:lang w:val="zh-CN"/>
              </w:rPr>
              <w:t>异常处理</w:t>
            </w:r>
          </w:p>
          <w:p w:rsidR="00251402" w:rsidRDefault="00251402" w:rsidP="00D018F7">
            <w:pPr>
              <w:ind w:firstLineChars="200" w:firstLine="420"/>
              <w:rPr>
                <w:szCs w:val="21"/>
                <w:lang w:val="zh-CN"/>
              </w:rPr>
            </w:pPr>
            <w:r>
              <w:rPr>
                <w:rFonts w:hint="eastAsia"/>
                <w:szCs w:val="21"/>
                <w:lang w:val="zh-CN"/>
              </w:rPr>
              <w:t>对快速连读（如</w:t>
            </w:r>
            <w:r>
              <w:rPr>
                <w:rFonts w:hint="eastAsia"/>
                <w:szCs w:val="21"/>
                <w:lang w:val="zh-CN"/>
              </w:rPr>
              <w:t>"don't you"</w:t>
            </w:r>
            <w:r>
              <w:rPr>
                <w:rFonts w:hint="eastAsia"/>
                <w:szCs w:val="21"/>
                <w:lang w:val="zh-CN"/>
              </w:rPr>
              <w:t>）需自动优化唇形过渡</w:t>
            </w:r>
          </w:p>
          <w:p w:rsidR="00251402" w:rsidRDefault="00251402" w:rsidP="00D018F7">
            <w:pPr>
              <w:ind w:firstLineChars="200" w:firstLine="420"/>
              <w:rPr>
                <w:szCs w:val="21"/>
                <w:lang w:val="zh-CN"/>
              </w:rPr>
            </w:pPr>
            <w:r>
              <w:rPr>
                <w:rFonts w:hint="eastAsia"/>
                <w:szCs w:val="21"/>
                <w:lang w:val="zh-CN"/>
              </w:rPr>
              <w:t>头部偏转</w:t>
            </w:r>
            <w:r>
              <w:rPr>
                <w:rFonts w:hint="eastAsia"/>
                <w:szCs w:val="21"/>
                <w:lang w:val="zh-CN"/>
              </w:rPr>
              <w:t>30</w:t>
            </w:r>
            <w:r>
              <w:rPr>
                <w:rFonts w:hint="eastAsia"/>
                <w:szCs w:val="21"/>
                <w:lang w:val="zh-CN"/>
              </w:rPr>
              <w:t>°内仍保持准确唇形渲染</w:t>
            </w:r>
          </w:p>
          <w:p w:rsidR="00251402" w:rsidRDefault="00251402" w:rsidP="00D018F7">
            <w:pPr>
              <w:ind w:firstLineChars="200" w:firstLine="420"/>
              <w:rPr>
                <w:szCs w:val="21"/>
                <w:lang w:val="zh-CN"/>
              </w:rPr>
            </w:pPr>
            <w:r>
              <w:rPr>
                <w:rFonts w:hint="eastAsia"/>
                <w:szCs w:val="21"/>
                <w:lang w:val="zh-CN"/>
              </w:rPr>
              <w:t>光照突变时（≥</w:t>
            </w:r>
            <w:r>
              <w:rPr>
                <w:rFonts w:hint="eastAsia"/>
                <w:szCs w:val="21"/>
                <w:lang w:val="zh-CN"/>
              </w:rPr>
              <w:t>50lux</w:t>
            </w:r>
            <w:r>
              <w:rPr>
                <w:rFonts w:hint="eastAsia"/>
                <w:szCs w:val="21"/>
                <w:lang w:val="zh-CN"/>
              </w:rPr>
              <w:t>变化）不出现面部色块断层</w:t>
            </w:r>
          </w:p>
          <w:p w:rsidR="00251402" w:rsidRDefault="00251402" w:rsidP="00D018F7">
            <w:pPr>
              <w:rPr>
                <w:szCs w:val="21"/>
                <w:lang w:val="zh-CN"/>
              </w:rPr>
            </w:pPr>
            <w:r>
              <w:rPr>
                <w:rFonts w:hint="eastAsia"/>
                <w:szCs w:val="21"/>
                <w:lang w:val="zh-CN"/>
              </w:rPr>
              <w:t xml:space="preserve">3. </w:t>
            </w:r>
            <w:r>
              <w:rPr>
                <w:rFonts w:hint="eastAsia"/>
                <w:szCs w:val="21"/>
                <w:lang w:val="zh-CN"/>
              </w:rPr>
              <w:t>多音轨混合要求</w:t>
            </w:r>
          </w:p>
          <w:p w:rsidR="00251402" w:rsidRDefault="00251402" w:rsidP="00D018F7">
            <w:pPr>
              <w:rPr>
                <w:szCs w:val="21"/>
                <w:lang w:val="zh-CN"/>
              </w:rPr>
            </w:pPr>
            <w:r>
              <w:rPr>
                <w:rFonts w:hint="eastAsia"/>
                <w:szCs w:val="21"/>
              </w:rPr>
              <w:t>3.1</w:t>
            </w:r>
            <w:r>
              <w:rPr>
                <w:rFonts w:hint="eastAsia"/>
                <w:szCs w:val="21"/>
                <w:lang w:val="zh-CN"/>
              </w:rPr>
              <w:t>电平平衡</w:t>
            </w:r>
          </w:p>
          <w:p w:rsidR="00251402" w:rsidRDefault="00251402" w:rsidP="00D018F7">
            <w:pPr>
              <w:ind w:firstLineChars="200" w:firstLine="420"/>
              <w:rPr>
                <w:szCs w:val="21"/>
                <w:lang w:val="zh-CN"/>
              </w:rPr>
            </w:pPr>
            <w:r>
              <w:rPr>
                <w:rFonts w:hint="eastAsia"/>
                <w:szCs w:val="21"/>
                <w:lang w:val="zh-CN"/>
              </w:rPr>
              <w:t>解说声与背景音乐的比例恒定在</w:t>
            </w:r>
            <w:r>
              <w:rPr>
                <w:rFonts w:hint="eastAsia"/>
                <w:szCs w:val="21"/>
                <w:lang w:val="zh-CN"/>
              </w:rPr>
              <w:t>7:3</w:t>
            </w:r>
            <w:r>
              <w:rPr>
                <w:rFonts w:hint="eastAsia"/>
                <w:szCs w:val="21"/>
                <w:lang w:val="zh-CN"/>
              </w:rPr>
              <w:t>（±</w:t>
            </w:r>
            <w:r>
              <w:rPr>
                <w:rFonts w:hint="eastAsia"/>
                <w:szCs w:val="21"/>
                <w:lang w:val="zh-CN"/>
              </w:rPr>
              <w:t>5%</w:t>
            </w:r>
            <w:r>
              <w:rPr>
                <w:rFonts w:hint="eastAsia"/>
                <w:szCs w:val="21"/>
                <w:lang w:val="zh-CN"/>
              </w:rPr>
              <w:t>）</w:t>
            </w:r>
          </w:p>
          <w:p w:rsidR="00251402" w:rsidRDefault="00251402" w:rsidP="00D018F7">
            <w:pPr>
              <w:ind w:firstLineChars="200" w:firstLine="420"/>
              <w:rPr>
                <w:szCs w:val="21"/>
                <w:lang w:val="zh-CN"/>
              </w:rPr>
            </w:pPr>
            <w:r>
              <w:rPr>
                <w:rFonts w:hint="eastAsia"/>
                <w:szCs w:val="21"/>
                <w:lang w:val="zh-CN"/>
              </w:rPr>
              <w:t>现场环境</w:t>
            </w:r>
            <w:proofErr w:type="gramStart"/>
            <w:r>
              <w:rPr>
                <w:rFonts w:hint="eastAsia"/>
                <w:szCs w:val="21"/>
                <w:lang w:val="zh-CN"/>
              </w:rPr>
              <w:t>声不得</w:t>
            </w:r>
            <w:proofErr w:type="gramEnd"/>
            <w:r>
              <w:rPr>
                <w:rFonts w:hint="eastAsia"/>
                <w:szCs w:val="21"/>
                <w:lang w:val="zh-CN"/>
              </w:rPr>
              <w:t>超过解说声音量的</w:t>
            </w:r>
            <w:r>
              <w:rPr>
                <w:rFonts w:hint="eastAsia"/>
                <w:szCs w:val="21"/>
                <w:lang w:val="zh-CN"/>
              </w:rPr>
              <w:t>-12dB</w:t>
            </w:r>
          </w:p>
          <w:p w:rsidR="00251402" w:rsidRDefault="00251402" w:rsidP="00D018F7">
            <w:pPr>
              <w:ind w:firstLineChars="200" w:firstLine="420"/>
              <w:rPr>
                <w:szCs w:val="21"/>
                <w:lang w:val="zh-CN"/>
              </w:rPr>
            </w:pPr>
            <w:r>
              <w:rPr>
                <w:rFonts w:hint="eastAsia"/>
                <w:szCs w:val="21"/>
                <w:lang w:val="zh-CN"/>
              </w:rPr>
              <w:t>动态压缩比设定为</w:t>
            </w:r>
            <w:r>
              <w:rPr>
                <w:rFonts w:hint="eastAsia"/>
                <w:szCs w:val="21"/>
                <w:lang w:val="zh-CN"/>
              </w:rPr>
              <w:t>2:1</w:t>
            </w:r>
            <w:r>
              <w:rPr>
                <w:rFonts w:hint="eastAsia"/>
                <w:szCs w:val="21"/>
                <w:lang w:val="zh-CN"/>
              </w:rPr>
              <w:t>（</w:t>
            </w:r>
            <w:r>
              <w:rPr>
                <w:rFonts w:hint="eastAsia"/>
                <w:szCs w:val="21"/>
                <w:lang w:val="zh-CN"/>
              </w:rPr>
              <w:t>RMS</w:t>
            </w:r>
            <w:r>
              <w:rPr>
                <w:rFonts w:hint="eastAsia"/>
                <w:szCs w:val="21"/>
                <w:lang w:val="zh-CN"/>
              </w:rPr>
              <w:t>检测模式）</w:t>
            </w:r>
          </w:p>
          <w:p w:rsidR="00251402" w:rsidRDefault="00251402" w:rsidP="00D018F7">
            <w:pPr>
              <w:rPr>
                <w:szCs w:val="21"/>
                <w:lang w:val="zh-CN"/>
              </w:rPr>
            </w:pPr>
            <w:r>
              <w:rPr>
                <w:rFonts w:hint="eastAsia"/>
                <w:szCs w:val="21"/>
              </w:rPr>
              <w:t>3.2</w:t>
            </w:r>
            <w:r>
              <w:rPr>
                <w:rFonts w:hint="eastAsia"/>
                <w:szCs w:val="21"/>
                <w:lang w:val="zh-CN"/>
              </w:rPr>
              <w:t>频段分配</w:t>
            </w:r>
          </w:p>
          <w:p w:rsidR="00251402" w:rsidRDefault="00251402" w:rsidP="00D018F7">
            <w:pPr>
              <w:ind w:firstLineChars="200" w:firstLine="420"/>
              <w:rPr>
                <w:szCs w:val="21"/>
                <w:lang w:val="zh-CN"/>
              </w:rPr>
            </w:pPr>
            <w:r>
              <w:rPr>
                <w:rFonts w:hint="eastAsia"/>
                <w:szCs w:val="21"/>
                <w:lang w:val="zh-CN"/>
              </w:rPr>
              <w:t>人声主频段</w:t>
            </w:r>
            <w:r>
              <w:rPr>
                <w:rFonts w:hint="eastAsia"/>
                <w:szCs w:val="21"/>
                <w:lang w:val="zh-CN"/>
              </w:rPr>
              <w:t>(300Hz-3.5kHz)</w:t>
            </w:r>
            <w:r>
              <w:rPr>
                <w:rFonts w:hint="eastAsia"/>
                <w:szCs w:val="21"/>
                <w:lang w:val="zh-CN"/>
              </w:rPr>
              <w:t>与其他音轨重叠度≤</w:t>
            </w:r>
            <w:r>
              <w:rPr>
                <w:rFonts w:hint="eastAsia"/>
                <w:szCs w:val="21"/>
                <w:lang w:val="zh-CN"/>
              </w:rPr>
              <w:t>15%</w:t>
            </w:r>
          </w:p>
          <w:p w:rsidR="00251402" w:rsidRDefault="00251402" w:rsidP="00D018F7">
            <w:pPr>
              <w:ind w:firstLineChars="200" w:firstLine="420"/>
              <w:rPr>
                <w:szCs w:val="21"/>
                <w:lang w:val="zh-CN"/>
              </w:rPr>
            </w:pPr>
            <w:r>
              <w:rPr>
                <w:rFonts w:hint="eastAsia"/>
                <w:szCs w:val="21"/>
                <w:lang w:val="zh-CN"/>
              </w:rPr>
              <w:t>背景音乐在</w:t>
            </w:r>
            <w:r>
              <w:rPr>
                <w:rFonts w:hint="eastAsia"/>
                <w:szCs w:val="21"/>
                <w:lang w:val="zh-CN"/>
              </w:rPr>
              <w:t>1kHz</w:t>
            </w:r>
            <w:r>
              <w:rPr>
                <w:rFonts w:hint="eastAsia"/>
                <w:szCs w:val="21"/>
                <w:lang w:val="zh-CN"/>
              </w:rPr>
              <w:t>以上需自动衰减</w:t>
            </w:r>
            <w:r>
              <w:rPr>
                <w:rFonts w:hint="eastAsia"/>
                <w:szCs w:val="21"/>
                <w:lang w:val="zh-CN"/>
              </w:rPr>
              <w:t>3dB/octave</w:t>
            </w:r>
          </w:p>
          <w:p w:rsidR="00251402" w:rsidRDefault="00251402" w:rsidP="00D018F7">
            <w:pPr>
              <w:ind w:firstLineChars="200" w:firstLine="420"/>
              <w:rPr>
                <w:szCs w:val="21"/>
                <w:lang w:val="zh-CN"/>
              </w:rPr>
            </w:pPr>
            <w:r>
              <w:rPr>
                <w:rFonts w:hint="eastAsia"/>
                <w:szCs w:val="21"/>
                <w:lang w:val="zh-CN"/>
              </w:rPr>
              <w:t>消除</w:t>
            </w:r>
            <w:r>
              <w:rPr>
                <w:rFonts w:hint="eastAsia"/>
                <w:szCs w:val="21"/>
                <w:lang w:val="zh-CN"/>
              </w:rPr>
              <w:t>200Hz</w:t>
            </w:r>
            <w:r>
              <w:rPr>
                <w:rFonts w:hint="eastAsia"/>
                <w:szCs w:val="21"/>
                <w:lang w:val="zh-CN"/>
              </w:rPr>
              <w:t>以下的低频共振</w:t>
            </w:r>
          </w:p>
          <w:p w:rsidR="00251402" w:rsidRDefault="00251402" w:rsidP="00D018F7">
            <w:pPr>
              <w:rPr>
                <w:szCs w:val="21"/>
                <w:lang w:val="zh-CN"/>
              </w:rPr>
            </w:pPr>
            <w:r>
              <w:rPr>
                <w:rFonts w:hint="eastAsia"/>
                <w:szCs w:val="21"/>
              </w:rPr>
              <w:t>4.</w:t>
            </w:r>
            <w:r>
              <w:rPr>
                <w:rFonts w:hint="eastAsia"/>
                <w:szCs w:val="21"/>
                <w:lang w:val="zh-CN"/>
              </w:rPr>
              <w:t xml:space="preserve">. </w:t>
            </w:r>
            <w:r>
              <w:rPr>
                <w:rFonts w:hint="eastAsia"/>
                <w:szCs w:val="21"/>
                <w:lang w:val="zh-CN"/>
              </w:rPr>
              <w:t>容错性要求</w:t>
            </w:r>
          </w:p>
          <w:p w:rsidR="00251402" w:rsidRDefault="00251402" w:rsidP="00D018F7">
            <w:pPr>
              <w:ind w:firstLineChars="200" w:firstLine="420"/>
              <w:rPr>
                <w:szCs w:val="21"/>
                <w:lang w:val="zh-CN"/>
              </w:rPr>
            </w:pPr>
            <w:r>
              <w:rPr>
                <w:rFonts w:hint="eastAsia"/>
                <w:szCs w:val="21"/>
                <w:lang w:val="zh-CN"/>
              </w:rPr>
              <w:t>允许原始素材存在≤</w:t>
            </w:r>
            <w:r>
              <w:rPr>
                <w:rFonts w:hint="eastAsia"/>
                <w:szCs w:val="21"/>
                <w:lang w:val="zh-CN"/>
              </w:rPr>
              <w:t>5%</w:t>
            </w:r>
            <w:r>
              <w:rPr>
                <w:rFonts w:hint="eastAsia"/>
                <w:szCs w:val="21"/>
                <w:lang w:val="zh-CN"/>
              </w:rPr>
              <w:t>的音频缺损（通过上下文预测补偿）</w:t>
            </w:r>
          </w:p>
          <w:p w:rsidR="00251402" w:rsidRDefault="00251402" w:rsidP="00D018F7">
            <w:pPr>
              <w:ind w:firstLineChars="200" w:firstLine="420"/>
              <w:rPr>
                <w:szCs w:val="21"/>
                <w:lang w:val="zh-CN"/>
              </w:rPr>
            </w:pPr>
            <w:r>
              <w:rPr>
                <w:rFonts w:hint="eastAsia"/>
                <w:szCs w:val="21"/>
                <w:lang w:val="zh-CN"/>
              </w:rPr>
              <w:t>在输入</w:t>
            </w:r>
            <w:proofErr w:type="gramStart"/>
            <w:r>
              <w:rPr>
                <w:rFonts w:hint="eastAsia"/>
                <w:szCs w:val="21"/>
                <w:lang w:val="zh-CN"/>
              </w:rPr>
              <w:t>视频帧率波动</w:t>
            </w:r>
            <w:proofErr w:type="gramEnd"/>
            <w:r>
              <w:rPr>
                <w:rFonts w:hint="eastAsia"/>
                <w:szCs w:val="21"/>
                <w:lang w:val="zh-CN"/>
              </w:rPr>
              <w:t>±</w:t>
            </w:r>
            <w:r>
              <w:rPr>
                <w:rFonts w:hint="eastAsia"/>
                <w:szCs w:val="21"/>
                <w:lang w:val="zh-CN"/>
              </w:rPr>
              <w:t>5%</w:t>
            </w:r>
            <w:r>
              <w:rPr>
                <w:rFonts w:hint="eastAsia"/>
                <w:szCs w:val="21"/>
                <w:lang w:val="zh-CN"/>
              </w:rPr>
              <w:t>时仍保持同步</w:t>
            </w:r>
          </w:p>
          <w:p w:rsidR="00251402" w:rsidRDefault="00251402" w:rsidP="00D018F7">
            <w:pPr>
              <w:ind w:firstLineChars="200" w:firstLine="420"/>
              <w:rPr>
                <w:szCs w:val="21"/>
                <w:lang w:val="zh-CN"/>
              </w:rPr>
            </w:pPr>
            <w:r>
              <w:rPr>
                <w:rFonts w:hint="eastAsia"/>
                <w:szCs w:val="21"/>
                <w:lang w:val="zh-CN"/>
              </w:rPr>
              <w:t>支持最大</w:t>
            </w:r>
            <w:r>
              <w:rPr>
                <w:rFonts w:hint="eastAsia"/>
                <w:szCs w:val="21"/>
                <w:lang w:val="zh-CN"/>
              </w:rPr>
              <w:t>30%</w:t>
            </w:r>
            <w:r>
              <w:rPr>
                <w:rFonts w:hint="eastAsia"/>
                <w:szCs w:val="21"/>
                <w:lang w:val="zh-CN"/>
              </w:rPr>
              <w:t>的面部遮挡（通过</w:t>
            </w:r>
            <w:r>
              <w:rPr>
                <w:rFonts w:hint="eastAsia"/>
                <w:szCs w:val="21"/>
                <w:lang w:val="zh-CN"/>
              </w:rPr>
              <w:t>GAN</w:t>
            </w:r>
            <w:r>
              <w:rPr>
                <w:rFonts w:hint="eastAsia"/>
                <w:szCs w:val="21"/>
                <w:lang w:val="zh-CN"/>
              </w:rPr>
              <w:t>补全）</w:t>
            </w:r>
          </w:p>
        </w:tc>
        <w:tc>
          <w:tcPr>
            <w:tcW w:w="978" w:type="dxa"/>
            <w:vAlign w:val="center"/>
          </w:tcPr>
          <w:p w:rsidR="00251402" w:rsidRDefault="00251402" w:rsidP="00D018F7">
            <w:pPr>
              <w:rPr>
                <w:szCs w:val="21"/>
              </w:rPr>
            </w:pPr>
          </w:p>
        </w:tc>
      </w:tr>
      <w:tr w:rsidR="00251402" w:rsidTr="00BC431A">
        <w:tc>
          <w:tcPr>
            <w:tcW w:w="496" w:type="dxa"/>
            <w:vAlign w:val="center"/>
          </w:tcPr>
          <w:p w:rsidR="00251402" w:rsidRDefault="00251402" w:rsidP="00D018F7">
            <w:pPr>
              <w:rPr>
                <w:szCs w:val="21"/>
                <w:lang w:val="zh-CN"/>
              </w:rPr>
            </w:pPr>
          </w:p>
        </w:tc>
        <w:tc>
          <w:tcPr>
            <w:tcW w:w="992" w:type="dxa"/>
            <w:vAlign w:val="center"/>
          </w:tcPr>
          <w:p w:rsidR="00251402" w:rsidRDefault="00251402" w:rsidP="00D018F7">
            <w:pPr>
              <w:rPr>
                <w:szCs w:val="21"/>
              </w:rPr>
            </w:pPr>
            <w:r>
              <w:rPr>
                <w:rFonts w:hint="eastAsia"/>
                <w:szCs w:val="21"/>
              </w:rPr>
              <w:t>课程翻译服务标准</w:t>
            </w:r>
          </w:p>
        </w:tc>
        <w:tc>
          <w:tcPr>
            <w:tcW w:w="6573" w:type="dxa"/>
            <w:vAlign w:val="center"/>
          </w:tcPr>
          <w:p w:rsidR="00251402" w:rsidRDefault="00251402" w:rsidP="00D018F7">
            <w:pPr>
              <w:rPr>
                <w:szCs w:val="21"/>
                <w:lang w:val="zh-CN"/>
              </w:rPr>
            </w:pPr>
            <w:r>
              <w:rPr>
                <w:rFonts w:ascii="宋体" w:hint="eastAsia"/>
                <w:szCs w:val="21"/>
              </w:rPr>
              <w:t>供应商应提供完整的针对课程资源的英语校对人员，校对内容包含但不限于课程基本信息、习题、考试、视频字幕等，确保课程双语内容海外学习者能够顺利完成</w:t>
            </w:r>
            <w:proofErr w:type="gramStart"/>
            <w:r>
              <w:rPr>
                <w:rFonts w:ascii="宋体" w:hint="eastAsia"/>
                <w:szCs w:val="21"/>
              </w:rPr>
              <w:t>学习全</w:t>
            </w:r>
            <w:proofErr w:type="gramEnd"/>
            <w:r>
              <w:rPr>
                <w:rFonts w:ascii="宋体" w:hint="eastAsia"/>
                <w:szCs w:val="21"/>
              </w:rPr>
              <w:t>过程；字幕文字错误不能超过千分之六。</w:t>
            </w:r>
          </w:p>
        </w:tc>
        <w:tc>
          <w:tcPr>
            <w:tcW w:w="978" w:type="dxa"/>
            <w:vAlign w:val="center"/>
          </w:tcPr>
          <w:p w:rsidR="00251402" w:rsidRDefault="00251402" w:rsidP="00D018F7">
            <w:pPr>
              <w:rPr>
                <w:szCs w:val="21"/>
              </w:rPr>
            </w:pPr>
          </w:p>
        </w:tc>
      </w:tr>
      <w:tr w:rsidR="00251402" w:rsidTr="00BC431A">
        <w:tc>
          <w:tcPr>
            <w:tcW w:w="496" w:type="dxa"/>
            <w:vAlign w:val="center"/>
          </w:tcPr>
          <w:p w:rsidR="00251402" w:rsidRDefault="00251402" w:rsidP="00D018F7">
            <w:pPr>
              <w:rPr>
                <w:szCs w:val="21"/>
                <w:lang w:val="zh-CN"/>
              </w:rPr>
            </w:pPr>
          </w:p>
        </w:tc>
        <w:tc>
          <w:tcPr>
            <w:tcW w:w="992" w:type="dxa"/>
            <w:vAlign w:val="center"/>
          </w:tcPr>
          <w:p w:rsidR="00251402" w:rsidRDefault="00251402" w:rsidP="00D018F7">
            <w:pPr>
              <w:rPr>
                <w:szCs w:val="21"/>
              </w:rPr>
            </w:pPr>
            <w:r>
              <w:rPr>
                <w:rFonts w:hint="eastAsia"/>
                <w:szCs w:val="21"/>
              </w:rPr>
              <w:t>课程运行平台要求</w:t>
            </w:r>
          </w:p>
        </w:tc>
        <w:tc>
          <w:tcPr>
            <w:tcW w:w="6573" w:type="dxa"/>
            <w:vAlign w:val="center"/>
          </w:tcPr>
          <w:p w:rsidR="00251402" w:rsidRDefault="00251402" w:rsidP="00D018F7">
            <w:pPr>
              <w:pStyle w:val="0"/>
              <w:numPr>
                <w:ilvl w:val="0"/>
                <w:numId w:val="4"/>
              </w:numPr>
              <w:spacing w:line="276" w:lineRule="auto"/>
              <w:rPr>
                <w:rFonts w:ascii="宋体" w:hAnsi="宋体" w:cs="宋体"/>
                <w:color w:val="000000"/>
                <w:szCs w:val="21"/>
              </w:rPr>
            </w:pPr>
            <w:r>
              <w:rPr>
                <w:rFonts w:ascii="宋体" w:hAnsi="宋体" w:cs="宋体" w:hint="eastAsia"/>
                <w:color w:val="000000"/>
                <w:szCs w:val="21"/>
                <w:lang w:bidi="ar"/>
              </w:rPr>
              <w:t>投标供应商</w:t>
            </w:r>
            <w:r>
              <w:rPr>
                <w:rFonts w:ascii="宋体" w:hAnsi="宋体" w:cs="宋体" w:hint="eastAsia"/>
                <w:color w:val="000000"/>
                <w:szCs w:val="21"/>
              </w:rPr>
              <w:t>在课程改造完成后需提供课程国际输出服务，以使得课程能够开放全球推广。平台具体要求如下：</w:t>
            </w:r>
          </w:p>
          <w:p w:rsidR="00251402" w:rsidRDefault="00251402" w:rsidP="00D018F7">
            <w:pPr>
              <w:pStyle w:val="0"/>
              <w:numPr>
                <w:ilvl w:val="0"/>
                <w:numId w:val="4"/>
              </w:numPr>
              <w:spacing w:line="276" w:lineRule="auto"/>
              <w:rPr>
                <w:rFonts w:ascii="宋体" w:hAnsi="宋体" w:cs="宋体"/>
                <w:color w:val="000000"/>
                <w:szCs w:val="21"/>
              </w:rPr>
            </w:pPr>
            <w:r>
              <w:rPr>
                <w:rFonts w:ascii="宋体" w:hAnsi="宋体" w:cs="宋体" w:hint="eastAsia"/>
                <w:color w:val="000000"/>
                <w:szCs w:val="21"/>
              </w:rPr>
              <w:t>支持对教学视频、PPT课件、作业、试卷等所有课程资源进行查看、修改、删除、分享、分类等操作；</w:t>
            </w:r>
            <w:r>
              <w:rPr>
                <w:rFonts w:ascii="宋体" w:hAnsi="宋体" w:cs="宋体" w:hint="eastAsia"/>
                <w:color w:val="000000"/>
                <w:szCs w:val="21"/>
              </w:rPr>
              <w:br/>
              <w:t>2.支持教学视频自动碎片化呈现，实现知识引导和自动生成讲稿等；</w:t>
            </w:r>
            <w:r>
              <w:rPr>
                <w:rFonts w:ascii="宋体" w:hAnsi="宋体" w:cs="宋体" w:hint="eastAsia"/>
                <w:color w:val="000000"/>
                <w:szCs w:val="21"/>
              </w:rPr>
              <w:br/>
              <w:t>3.支持将视频字幕以独立文件的形式上传至平台与教学视频对应，并可对字幕文件进行修改、语种选择等操作；</w:t>
            </w:r>
            <w:r>
              <w:rPr>
                <w:rFonts w:ascii="宋体" w:hAnsi="宋体" w:cs="宋体" w:hint="eastAsia"/>
                <w:color w:val="000000"/>
                <w:szCs w:val="21"/>
              </w:rPr>
              <w:br/>
              <w:t>4.支持对所有课程资源进行系统性组建，形成体系性课程，支持对课程名称、课程介绍、封面、章节、教学目标进行编辑设置。</w:t>
            </w:r>
          </w:p>
          <w:p w:rsidR="00251402" w:rsidRDefault="00251402" w:rsidP="00D018F7">
            <w:pPr>
              <w:pStyle w:val="0"/>
              <w:numPr>
                <w:ilvl w:val="0"/>
                <w:numId w:val="5"/>
              </w:numPr>
              <w:spacing w:line="276" w:lineRule="auto"/>
              <w:rPr>
                <w:rFonts w:ascii="宋体" w:hAnsi="宋体" w:cs="宋体"/>
                <w:color w:val="000000"/>
                <w:szCs w:val="21"/>
              </w:rPr>
            </w:pPr>
            <w:r>
              <w:rPr>
                <w:rFonts w:ascii="宋体" w:hAnsi="宋体" w:cs="宋体" w:hint="eastAsia"/>
                <w:color w:val="000000"/>
                <w:szCs w:val="21"/>
              </w:rPr>
              <w:t>支持教师对课程开放进度进行设置，并可根据学生学习情况调整课程进度；</w:t>
            </w:r>
            <w:r>
              <w:rPr>
                <w:rFonts w:ascii="宋体" w:hAnsi="宋体" w:cs="宋体" w:hint="eastAsia"/>
                <w:color w:val="000000"/>
                <w:szCs w:val="21"/>
              </w:rPr>
              <w:br/>
              <w:t>6.支持教师在线对学生发布作业、考试及通知，</w:t>
            </w:r>
          </w:p>
          <w:p w:rsidR="00251402" w:rsidRDefault="00251402" w:rsidP="00D018F7">
            <w:pPr>
              <w:rPr>
                <w:rFonts w:ascii="宋体" w:eastAsia="宋体" w:hAnsi="宋体" w:cs="宋体"/>
                <w:color w:val="000000"/>
                <w:szCs w:val="21"/>
              </w:rPr>
            </w:pPr>
            <w:r>
              <w:rPr>
                <w:rFonts w:ascii="宋体" w:eastAsia="宋体" w:hAnsi="宋体" w:cs="宋体" w:hint="eastAsia"/>
                <w:color w:val="000000"/>
                <w:szCs w:val="21"/>
              </w:rPr>
              <w:t>支持教师随时查看学生的学习进度，包括：课程视频观看完成度、作业和考试完成度；</w:t>
            </w:r>
            <w:r>
              <w:rPr>
                <w:rFonts w:ascii="宋体" w:eastAsia="宋体" w:hAnsi="宋体" w:cs="宋体" w:hint="eastAsia"/>
                <w:color w:val="000000"/>
                <w:szCs w:val="21"/>
              </w:rPr>
              <w:br/>
            </w:r>
            <w:r>
              <w:rPr>
                <w:rFonts w:ascii="宋体" w:eastAsia="宋体" w:hAnsi="宋体" w:cs="宋体" w:hint="eastAsia"/>
                <w:color w:val="000000"/>
                <w:szCs w:val="21"/>
              </w:rPr>
              <w:lastRenderedPageBreak/>
              <w:t>8.支持教师在线对学生的作业和考试作答结果进行批阅及评语批注；</w:t>
            </w:r>
            <w:r>
              <w:rPr>
                <w:rFonts w:ascii="宋体" w:eastAsia="宋体" w:hAnsi="宋体" w:cs="宋体" w:hint="eastAsia"/>
                <w:color w:val="000000"/>
                <w:szCs w:val="21"/>
              </w:rPr>
              <w:br/>
              <w:t>9.支持对考试客观题进行自动批阅；</w:t>
            </w:r>
            <w:r>
              <w:rPr>
                <w:rFonts w:ascii="宋体" w:eastAsia="宋体" w:hAnsi="宋体" w:cs="宋体" w:hint="eastAsia"/>
                <w:color w:val="000000"/>
                <w:szCs w:val="21"/>
              </w:rPr>
              <w:br/>
              <w:t>10.支持教师将日常教学作业退回给学生重新作答</w:t>
            </w:r>
            <w:r>
              <w:rPr>
                <w:rFonts w:ascii="宋体" w:eastAsia="宋体" w:hAnsi="宋体" w:cs="宋体" w:hint="eastAsia"/>
                <w:color w:val="000000"/>
                <w:szCs w:val="21"/>
              </w:rPr>
              <w:br/>
            </w:r>
            <w:r>
              <w:rPr>
                <w:rFonts w:ascii="宋体" w:eastAsia="宋体" w:hAnsi="宋体" w:cs="宋体" w:hint="eastAsia"/>
                <w:szCs w:val="21"/>
              </w:rPr>
              <w:t>11</w:t>
            </w:r>
            <w:r>
              <w:rPr>
                <w:rFonts w:ascii="宋体" w:eastAsia="宋体" w:hAnsi="宋体" w:cs="宋体" w:hint="eastAsia"/>
                <w:color w:val="000000"/>
                <w:szCs w:val="21"/>
              </w:rPr>
              <w:t>.支持教师对单次/多次日常教学作业与考试的成绩自动统计。如：参与人数、成绩排名、班级平均分、低于平均分的人数</w:t>
            </w:r>
            <w:r>
              <w:rPr>
                <w:rFonts w:ascii="宋体" w:eastAsia="宋体" w:hAnsi="宋体" w:cs="宋体" w:hint="eastAsia"/>
                <w:color w:val="000000"/>
                <w:szCs w:val="21"/>
              </w:rPr>
              <w:br/>
              <w:t>12.支持教师查看并回复学生发布的问题，与学生进行互动。.支持学生在线学习课程、对教师发布的作业与考试进行在线作答；</w:t>
            </w:r>
            <w:r>
              <w:rPr>
                <w:rFonts w:ascii="宋体" w:eastAsia="宋体" w:hAnsi="宋体" w:cs="宋体" w:hint="eastAsia"/>
                <w:color w:val="000000"/>
                <w:szCs w:val="21"/>
              </w:rPr>
              <w:br/>
              <w:t>13.支持学生查看教师的批阅结果及平台提供的统计分析，并与教师进行在线问答互动；</w:t>
            </w:r>
            <w:r>
              <w:rPr>
                <w:rFonts w:ascii="宋体" w:eastAsia="宋体" w:hAnsi="宋体" w:cs="宋体" w:hint="eastAsia"/>
                <w:color w:val="000000"/>
                <w:szCs w:val="21"/>
              </w:rPr>
              <w:br/>
              <w:t>14.支持学生在线观看教师开放的课程视频；</w:t>
            </w:r>
            <w:r>
              <w:rPr>
                <w:rFonts w:ascii="宋体" w:eastAsia="宋体" w:hAnsi="宋体" w:cs="宋体" w:hint="eastAsia"/>
                <w:color w:val="000000"/>
                <w:szCs w:val="21"/>
              </w:rPr>
              <w:br/>
              <w:t>15.支持课程视频中、英字幕选择切换；</w:t>
            </w:r>
            <w:r>
              <w:rPr>
                <w:rFonts w:ascii="宋体" w:eastAsia="宋体" w:hAnsi="宋体" w:cs="宋体" w:hint="eastAsia"/>
                <w:color w:val="000000"/>
                <w:szCs w:val="21"/>
              </w:rPr>
              <w:br/>
              <w:t xml:space="preserve"> 16.支持学生在线记录笔记；</w:t>
            </w:r>
            <w:r>
              <w:rPr>
                <w:rFonts w:ascii="宋体" w:eastAsia="宋体" w:hAnsi="宋体" w:cs="宋体" w:hint="eastAsia"/>
                <w:color w:val="000000"/>
                <w:szCs w:val="21"/>
              </w:rPr>
              <w:br/>
              <w:t>17.支持学生在观看过程中，点击知识引导，可跳转至该知识点匹配的课程视频进行观看。</w:t>
            </w:r>
          </w:p>
          <w:p w:rsidR="00251402" w:rsidRDefault="00251402" w:rsidP="00D018F7">
            <w:pPr>
              <w:pStyle w:val="Style7"/>
              <w:adjustRightInd w:val="0"/>
              <w:snapToGrid w:val="0"/>
              <w:ind w:firstLineChars="0" w:firstLine="0"/>
              <w:jc w:val="left"/>
              <w:rPr>
                <w:rFonts w:ascii="宋体" w:eastAsia="宋体" w:hAnsi="宋体" w:cs="宋体"/>
                <w:kern w:val="0"/>
                <w:szCs w:val="21"/>
              </w:rPr>
            </w:pPr>
            <w:r>
              <w:rPr>
                <w:rFonts w:ascii="宋体" w:eastAsia="宋体" w:hAnsi="宋体" w:cs="宋体" w:hint="eastAsia"/>
                <w:kern w:val="0"/>
                <w:szCs w:val="21"/>
              </w:rPr>
              <w:t>18.支持学生在规定时间内查看日常教学作业与试卷；</w:t>
            </w:r>
          </w:p>
          <w:p w:rsidR="00251402" w:rsidRDefault="00251402" w:rsidP="00D018F7">
            <w:pPr>
              <w:pStyle w:val="Style7"/>
              <w:adjustRightInd w:val="0"/>
              <w:snapToGrid w:val="0"/>
              <w:ind w:firstLineChars="0" w:firstLine="0"/>
              <w:jc w:val="left"/>
              <w:rPr>
                <w:rFonts w:ascii="宋体" w:eastAsia="宋体" w:hAnsi="宋体" w:cs="宋体"/>
                <w:kern w:val="0"/>
                <w:szCs w:val="21"/>
              </w:rPr>
            </w:pPr>
            <w:r>
              <w:rPr>
                <w:rFonts w:ascii="宋体" w:eastAsia="宋体" w:hAnsi="宋体" w:cs="宋体" w:hint="eastAsia"/>
                <w:szCs w:val="21"/>
              </w:rPr>
              <w:t>▲</w:t>
            </w:r>
            <w:r>
              <w:rPr>
                <w:rFonts w:ascii="宋体" w:eastAsia="宋体" w:hAnsi="宋体" w:cs="宋体" w:hint="eastAsia"/>
                <w:kern w:val="0"/>
                <w:szCs w:val="21"/>
              </w:rPr>
              <w:t>19.支持学生对老师发布给自己的日常教学作业与试卷进行作答并提交作答结果；</w:t>
            </w:r>
          </w:p>
          <w:p w:rsidR="00251402" w:rsidRDefault="00251402" w:rsidP="00D018F7">
            <w:pPr>
              <w:pStyle w:val="Style7"/>
              <w:adjustRightInd w:val="0"/>
              <w:snapToGrid w:val="0"/>
              <w:ind w:firstLineChars="0" w:firstLine="0"/>
              <w:jc w:val="left"/>
              <w:rPr>
                <w:rFonts w:ascii="宋体" w:eastAsia="宋体" w:hAnsi="宋体" w:cs="宋体"/>
                <w:kern w:val="0"/>
                <w:szCs w:val="21"/>
              </w:rPr>
            </w:pPr>
            <w:r>
              <w:rPr>
                <w:rFonts w:ascii="宋体" w:eastAsia="宋体" w:hAnsi="宋体" w:cs="宋体" w:hint="eastAsia"/>
                <w:kern w:val="0"/>
                <w:szCs w:val="21"/>
              </w:rPr>
              <w:t>20.支持学生再次作答教师退回的日常教学作业；</w:t>
            </w:r>
          </w:p>
          <w:p w:rsidR="00251402" w:rsidRDefault="00251402" w:rsidP="00D018F7">
            <w:pPr>
              <w:pStyle w:val="Style7"/>
              <w:adjustRightInd w:val="0"/>
              <w:snapToGrid w:val="0"/>
              <w:ind w:firstLineChars="0" w:firstLine="0"/>
              <w:jc w:val="left"/>
              <w:rPr>
                <w:rFonts w:ascii="宋体" w:eastAsia="宋体" w:hAnsi="宋体" w:cs="宋体"/>
                <w:kern w:val="0"/>
                <w:szCs w:val="21"/>
              </w:rPr>
            </w:pPr>
            <w:r>
              <w:rPr>
                <w:rFonts w:ascii="宋体" w:eastAsia="宋体" w:hAnsi="宋体" w:cs="宋体" w:hint="eastAsia"/>
                <w:kern w:val="0"/>
                <w:szCs w:val="21"/>
              </w:rPr>
              <w:t>21.支持在教师批阅作业与试卷后，学生查看教师批阅结果；</w:t>
            </w:r>
          </w:p>
          <w:p w:rsidR="00251402" w:rsidRDefault="00251402" w:rsidP="00D018F7">
            <w:pPr>
              <w:pStyle w:val="0"/>
              <w:numPr>
                <w:ilvl w:val="255"/>
                <w:numId w:val="0"/>
              </w:numPr>
              <w:spacing w:line="276" w:lineRule="auto"/>
              <w:rPr>
                <w:rFonts w:ascii="宋体" w:hAnsi="宋体" w:cs="宋体"/>
                <w:color w:val="000000"/>
                <w:szCs w:val="21"/>
              </w:rPr>
            </w:pPr>
            <w:r>
              <w:rPr>
                <w:rFonts w:ascii="宋体" w:hAnsi="宋体" w:cs="宋体" w:hint="eastAsia"/>
                <w:szCs w:val="21"/>
              </w:rPr>
              <w:t>22.支持学生在线发送疑问给教师，并查看教师的回复。</w:t>
            </w:r>
          </w:p>
          <w:p w:rsidR="00251402" w:rsidRDefault="00251402" w:rsidP="00D018F7">
            <w:pPr>
              <w:pStyle w:val="0"/>
              <w:spacing w:line="276" w:lineRule="auto"/>
              <w:rPr>
                <w:rFonts w:ascii="宋体" w:hAnsi="宋体"/>
                <w:szCs w:val="21"/>
              </w:rPr>
            </w:pPr>
            <w:r>
              <w:rPr>
                <w:rFonts w:ascii="宋体" w:hAnsi="宋体" w:hint="eastAsia"/>
                <w:szCs w:val="21"/>
              </w:rPr>
              <w:t>23.课程统计可以看到每天课程访问数的变化，并</w:t>
            </w:r>
            <w:proofErr w:type="gramStart"/>
            <w:r>
              <w:rPr>
                <w:rFonts w:ascii="宋体" w:hAnsi="宋体" w:hint="eastAsia"/>
                <w:szCs w:val="21"/>
              </w:rPr>
              <w:t>显示整门课程</w:t>
            </w:r>
            <w:proofErr w:type="gramEnd"/>
            <w:r>
              <w:rPr>
                <w:rFonts w:ascii="宋体" w:hAnsi="宋体" w:hint="eastAsia"/>
                <w:szCs w:val="21"/>
              </w:rPr>
              <w:t>的课程资源分布统计。包括：学生总数、访问数、讨论数、任务点数、视频数、音频数、图书数、章节数以及作业数等等。</w:t>
            </w:r>
          </w:p>
          <w:p w:rsidR="00251402" w:rsidRDefault="00251402" w:rsidP="00D018F7">
            <w:pPr>
              <w:pStyle w:val="0"/>
              <w:spacing w:line="276" w:lineRule="auto"/>
              <w:rPr>
                <w:rFonts w:ascii="宋体" w:hAnsi="宋体"/>
                <w:szCs w:val="21"/>
              </w:rPr>
            </w:pPr>
            <w:r>
              <w:rPr>
                <w:rFonts w:ascii="宋体" w:hAnsi="宋体" w:hint="eastAsia"/>
                <w:szCs w:val="21"/>
              </w:rPr>
              <w:t>24.总体学习进度的统计可以通过任务进度实现监控。包括全体学生学习的平均进度、最快进度、最慢进度，以及具体的数据显示。平均进度太慢的时候，老师可以通过发放通知来督促学生学习，注意把</w:t>
            </w:r>
            <w:proofErr w:type="gramStart"/>
            <w:r>
              <w:rPr>
                <w:rFonts w:ascii="宋体" w:hAnsi="宋体" w:hint="eastAsia"/>
                <w:szCs w:val="21"/>
              </w:rPr>
              <w:t>控学习</w:t>
            </w:r>
            <w:proofErr w:type="gramEnd"/>
            <w:r>
              <w:rPr>
                <w:rFonts w:ascii="宋体" w:hAnsi="宋体" w:hint="eastAsia"/>
                <w:szCs w:val="21"/>
              </w:rPr>
              <w:t>进度。</w:t>
            </w:r>
          </w:p>
          <w:p w:rsidR="00251402" w:rsidRDefault="00251402" w:rsidP="00D018F7">
            <w:pPr>
              <w:pStyle w:val="0"/>
              <w:spacing w:line="276" w:lineRule="auto"/>
              <w:rPr>
                <w:rFonts w:ascii="宋体" w:hAnsi="宋体"/>
                <w:szCs w:val="21"/>
              </w:rPr>
            </w:pPr>
            <w:r>
              <w:rPr>
                <w:rFonts w:ascii="宋体" w:hAnsi="宋体" w:hint="eastAsia"/>
                <w:szCs w:val="21"/>
              </w:rPr>
              <w:t>25.学生活跃度：可以自动统计不同时期，不同时间</w:t>
            </w:r>
            <w:proofErr w:type="gramStart"/>
            <w:r>
              <w:rPr>
                <w:rFonts w:ascii="宋体" w:hAnsi="宋体" w:hint="eastAsia"/>
                <w:szCs w:val="21"/>
              </w:rPr>
              <w:t>段学生</w:t>
            </w:r>
            <w:proofErr w:type="gramEnd"/>
            <w:r>
              <w:rPr>
                <w:rFonts w:ascii="宋体" w:hAnsi="宋体" w:hint="eastAsia"/>
                <w:szCs w:val="21"/>
              </w:rPr>
              <w:t>访问课程的数量，并通过折线图显示不同时间段、时期的活跃度变化及趋向。</w:t>
            </w:r>
          </w:p>
          <w:p w:rsidR="00251402" w:rsidRDefault="00251402" w:rsidP="00D018F7">
            <w:pPr>
              <w:rPr>
                <w:rFonts w:ascii="宋体"/>
                <w:szCs w:val="21"/>
              </w:rPr>
            </w:pPr>
          </w:p>
        </w:tc>
        <w:tc>
          <w:tcPr>
            <w:tcW w:w="978" w:type="dxa"/>
            <w:vAlign w:val="center"/>
          </w:tcPr>
          <w:p w:rsidR="00251402" w:rsidRDefault="00251402" w:rsidP="00D018F7">
            <w:pPr>
              <w:rPr>
                <w:szCs w:val="21"/>
              </w:rPr>
            </w:pPr>
          </w:p>
        </w:tc>
      </w:tr>
    </w:tbl>
    <w:p w:rsidR="00251402" w:rsidRDefault="00251402" w:rsidP="00251402">
      <w:pPr>
        <w:numPr>
          <w:ilvl w:val="255"/>
          <w:numId w:val="0"/>
        </w:numPr>
      </w:pPr>
    </w:p>
    <w:p w:rsidR="00251402" w:rsidRDefault="00251402" w:rsidP="00251402">
      <w:pPr>
        <w:rPr>
          <w:szCs w:val="20"/>
        </w:rPr>
      </w:pPr>
      <w:r>
        <w:rPr>
          <w:rFonts w:hint="eastAsia"/>
          <w:szCs w:val="20"/>
        </w:rPr>
        <w:t>说明</w:t>
      </w:r>
      <w:r>
        <w:rPr>
          <w:rFonts w:hint="eastAsia"/>
          <w:szCs w:val="20"/>
        </w:rPr>
        <w:t>:</w:t>
      </w:r>
    </w:p>
    <w:p w:rsidR="00251402" w:rsidRDefault="00251402" w:rsidP="00251402">
      <w:pPr>
        <w:numPr>
          <w:ilvl w:val="0"/>
          <w:numId w:val="6"/>
        </w:numPr>
        <w:ind w:firstLineChars="200" w:firstLine="420"/>
        <w:rPr>
          <w:szCs w:val="20"/>
        </w:rPr>
      </w:pPr>
      <w:r>
        <w:rPr>
          <w:rFonts w:hint="eastAsia"/>
          <w:szCs w:val="20"/>
        </w:rPr>
        <w:t>带“★”指标项为实质性条款，如出现负偏离，将被视为未实质性满足招标文件要求作投标无效处理。</w:t>
      </w:r>
    </w:p>
    <w:p w:rsidR="00251402" w:rsidRDefault="00251402" w:rsidP="00251402">
      <w:pPr>
        <w:ind w:firstLineChars="200" w:firstLine="420"/>
        <w:rPr>
          <w:szCs w:val="20"/>
        </w:rPr>
      </w:pPr>
      <w:r>
        <w:rPr>
          <w:rFonts w:hint="eastAsia"/>
          <w:szCs w:val="20"/>
        </w:rPr>
        <w:t>2.</w:t>
      </w:r>
      <w:r>
        <w:rPr>
          <w:rFonts w:hint="eastAsia"/>
          <w:szCs w:val="20"/>
        </w:rPr>
        <w:t>本招标文件要求中，凡标有“▲”的地方均被视为重要的指标或性能要求，它作为产品档次的描述，不作为投标无效条款，投标人可选择满足需求清单的产品，也可选择更高档次、规格的</w:t>
      </w:r>
      <w:r>
        <w:rPr>
          <w:rFonts w:hint="eastAsia"/>
          <w:szCs w:val="20"/>
        </w:rPr>
        <w:lastRenderedPageBreak/>
        <w:t>产品参与投标，其质量、档次应达到或优于清单中所列产品的标准。但如果不满足“▲”参数，将导致严重的扣分。</w:t>
      </w:r>
    </w:p>
    <w:p w:rsidR="00251402" w:rsidRDefault="00251402" w:rsidP="00251402">
      <w:pPr>
        <w:ind w:firstLineChars="200" w:firstLine="420"/>
        <w:rPr>
          <w:szCs w:val="20"/>
        </w:rPr>
      </w:pPr>
      <w:r>
        <w:rPr>
          <w:rFonts w:hint="eastAsia"/>
          <w:szCs w:val="20"/>
        </w:rPr>
        <w:t>3.</w:t>
      </w:r>
      <w:r>
        <w:rPr>
          <w:rFonts w:hint="eastAsia"/>
          <w:szCs w:val="20"/>
        </w:rPr>
        <w:t>招标技术要求中，要求提供证明资料的技术条款，共</w:t>
      </w:r>
      <w:r>
        <w:rPr>
          <w:rFonts w:hint="eastAsia"/>
          <w:szCs w:val="20"/>
        </w:rPr>
        <w:t>4</w:t>
      </w:r>
      <w:r>
        <w:rPr>
          <w:rFonts w:hint="eastAsia"/>
          <w:szCs w:val="20"/>
        </w:rPr>
        <w:t>项（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其余为未要求提供证明资料的条款，无需提供相关证明资料。</w:t>
      </w:r>
    </w:p>
    <w:p w:rsidR="00251402" w:rsidRDefault="00251402" w:rsidP="00251402">
      <w:pPr>
        <w:ind w:firstLineChars="200" w:firstLine="420"/>
        <w:rPr>
          <w:szCs w:val="20"/>
        </w:rPr>
      </w:pPr>
      <w:r>
        <w:rPr>
          <w:rFonts w:hint="eastAsia"/>
          <w:szCs w:val="20"/>
        </w:rPr>
        <w:t>4.</w:t>
      </w:r>
      <w:r>
        <w:rPr>
          <w:rFonts w:hint="eastAsia"/>
          <w:szCs w:val="20"/>
        </w:rPr>
        <w:t>使用综合评分法的采购项目，提供相同品牌产品且通过资格审查、符合性审查的不同投标人参加同一合同项下投标的，按一家投标人计算。非单一产品采购项目，多家投标人提供的核心设备品牌相同的，按一家投标人计算。具体由评审委员会根据财政部《政府采购货物和服务招标投标管理办法》第三十一条的规定进行处理。</w:t>
      </w:r>
    </w:p>
    <w:p w:rsidR="00251402" w:rsidRDefault="00251402" w:rsidP="00251402">
      <w:pPr>
        <w:ind w:firstLineChars="200" w:firstLine="420"/>
        <w:rPr>
          <w:szCs w:val="20"/>
        </w:rPr>
      </w:pPr>
      <w:r>
        <w:rPr>
          <w:rFonts w:hint="eastAsia"/>
          <w:szCs w:val="20"/>
        </w:rPr>
        <w:t>5.</w:t>
      </w:r>
      <w:r>
        <w:rPr>
          <w:rFonts w:hint="eastAsia"/>
          <w:szCs w:val="20"/>
        </w:rPr>
        <w:t>如对一项招标技术要求（以划分框为准）中的内容存在两处（或以上）负偏离的，在评分时只作一项负偏离扣分。</w:t>
      </w:r>
    </w:p>
    <w:p w:rsidR="00251402" w:rsidRDefault="00251402" w:rsidP="00251402">
      <w:pPr>
        <w:pStyle w:val="2"/>
        <w:rPr>
          <w:rFonts w:ascii="宋体" w:hAnsi="宋体"/>
          <w:szCs w:val="28"/>
        </w:rPr>
      </w:pPr>
      <w:bookmarkStart w:id="1" w:name="_Toc20649"/>
      <w:bookmarkStart w:id="2" w:name="_Toc1650"/>
      <w:bookmarkStart w:id="3" w:name="_Toc221"/>
      <w:bookmarkStart w:id="4" w:name="_Toc17616"/>
      <w:bookmarkStart w:id="5" w:name="_Toc8734"/>
      <w:bookmarkStart w:id="6" w:name="_Toc4953"/>
      <w:bookmarkStart w:id="7" w:name="_Toc23428"/>
      <w:bookmarkStart w:id="8" w:name="_Toc2295"/>
      <w:bookmarkStart w:id="9" w:name="_Toc20838"/>
      <w:bookmarkStart w:id="10" w:name="_Toc16461"/>
      <w:bookmarkStart w:id="11" w:name="_Toc19703"/>
      <w:bookmarkStart w:id="12" w:name="_Toc31555"/>
      <w:bookmarkStart w:id="13" w:name="_Toc641"/>
      <w:bookmarkStart w:id="14" w:name="_Toc18305"/>
      <w:bookmarkStart w:id="15" w:name="_Toc14933"/>
      <w:bookmarkStart w:id="16" w:name="_Toc25458"/>
      <w:bookmarkStart w:id="17" w:name="_Toc15909"/>
      <w:bookmarkStart w:id="18" w:name="_Toc4506"/>
      <w:bookmarkStart w:id="19" w:name="_Toc25132"/>
      <w:bookmarkStart w:id="20" w:name="_Toc16423"/>
      <w:bookmarkStart w:id="21" w:name="_Toc4622"/>
      <w:bookmarkStart w:id="22" w:name="_Toc4624"/>
      <w:bookmarkStart w:id="23" w:name="_Toc19772"/>
      <w:bookmarkStart w:id="24" w:name="_Toc15900"/>
      <w:bookmarkStart w:id="25" w:name="_Toc18735"/>
      <w:bookmarkStart w:id="26" w:name="_Toc16617"/>
      <w:bookmarkStart w:id="27" w:name="_Toc13327"/>
      <w:bookmarkStart w:id="28" w:name="_Toc1841"/>
      <w:bookmarkStart w:id="29" w:name="_Toc8506"/>
      <w:bookmarkEnd w:id="0"/>
      <w:r>
        <w:rPr>
          <w:rFonts w:ascii="宋体" w:hAnsi="宋体" w:hint="eastAsia"/>
          <w:szCs w:val="28"/>
        </w:rPr>
        <w:t xml:space="preserve"> </w:t>
      </w:r>
      <w:r>
        <w:rPr>
          <w:rFonts w:ascii="宋体" w:hAnsi="宋体" w:hint="eastAsia"/>
          <w:szCs w:val="28"/>
        </w:rPr>
        <w:t>商务要求</w:t>
      </w:r>
      <w:bookmarkEnd w:id="1"/>
      <w:bookmarkEnd w:id="2"/>
      <w:bookmarkEnd w:id="3"/>
      <w:bookmarkEnd w:id="4"/>
      <w:bookmarkEnd w:id="5"/>
      <w:bookmarkEnd w:id="6"/>
      <w:bookmarkEnd w:id="7"/>
      <w:bookmarkEnd w:id="8"/>
      <w:bookmarkEnd w:id="9"/>
      <w:bookmarkEnd w:id="10"/>
      <w:bookmarkEnd w:id="11"/>
      <w:bookmarkEnd w:id="12"/>
    </w:p>
    <w:p w:rsidR="00251402" w:rsidRDefault="00251402" w:rsidP="00251402">
      <w:r>
        <w:rPr>
          <w:rFonts w:hint="eastAsia"/>
        </w:rPr>
        <w:t>1</w:t>
      </w:r>
      <w:r>
        <w:rPr>
          <w:rFonts w:hint="eastAsia"/>
        </w:rPr>
        <w:t>、服务期：签订合同之日起</w:t>
      </w:r>
      <w:r>
        <w:rPr>
          <w:rFonts w:hint="eastAsia"/>
        </w:rPr>
        <w:t>1</w:t>
      </w:r>
      <w:r>
        <w:rPr>
          <w:rFonts w:hint="eastAsia"/>
        </w:rPr>
        <w:t>年。</w:t>
      </w:r>
    </w:p>
    <w:p w:rsidR="00251402" w:rsidRDefault="00251402" w:rsidP="00251402">
      <w:r>
        <w:rPr>
          <w:rFonts w:hint="eastAsia"/>
        </w:rPr>
        <w:t>3</w:t>
      </w:r>
      <w:r>
        <w:rPr>
          <w:rFonts w:hint="eastAsia"/>
        </w:rPr>
        <w:t>、响应时间及标准：中标单位须提供</w:t>
      </w:r>
      <w:r>
        <w:rPr>
          <w:rFonts w:hint="eastAsia"/>
        </w:rPr>
        <w:t>7*24</w:t>
      </w:r>
      <w:r>
        <w:rPr>
          <w:rFonts w:hint="eastAsia"/>
        </w:rPr>
        <w:t>小时售后服务热线；视频出现问题，保证</w:t>
      </w:r>
      <w:r>
        <w:rPr>
          <w:rFonts w:hint="eastAsia"/>
        </w:rPr>
        <w:t>2</w:t>
      </w:r>
      <w:r>
        <w:rPr>
          <w:rFonts w:hint="eastAsia"/>
        </w:rPr>
        <w:t>小时内进行远程操作解决问题，若远程操作无法解决问题，投标人须在</w:t>
      </w:r>
      <w:r>
        <w:rPr>
          <w:rFonts w:hint="eastAsia"/>
        </w:rPr>
        <w:t>2</w:t>
      </w:r>
      <w:r>
        <w:rPr>
          <w:rFonts w:hint="eastAsia"/>
        </w:rPr>
        <w:t>小时内到达现场，</w:t>
      </w:r>
      <w:r>
        <w:rPr>
          <w:rFonts w:hint="eastAsia"/>
        </w:rPr>
        <w:t>8</w:t>
      </w:r>
      <w:r>
        <w:rPr>
          <w:rFonts w:hint="eastAsia"/>
        </w:rPr>
        <w:t>小时内予以解决。</w:t>
      </w:r>
    </w:p>
    <w:p w:rsidR="00251402" w:rsidRDefault="00251402" w:rsidP="00251402">
      <w:r>
        <w:rPr>
          <w:rFonts w:hint="eastAsia"/>
        </w:rPr>
        <w:t>3</w:t>
      </w:r>
      <w:r>
        <w:rPr>
          <w:rFonts w:hint="eastAsia"/>
        </w:rPr>
        <w:t>、验收要求：中标人交付的视频完成平台上线后达到验收标准。</w:t>
      </w:r>
    </w:p>
    <w:p w:rsidR="00251402" w:rsidRDefault="00251402" w:rsidP="00251402">
      <w:r>
        <w:rPr>
          <w:rFonts w:hint="eastAsia"/>
        </w:rPr>
        <w:t>4</w:t>
      </w:r>
      <w:r>
        <w:rPr>
          <w:rFonts w:hint="eastAsia"/>
        </w:rPr>
        <w:t>、付款方式：合同签订且招标人收到中标人开具相应发票后</w:t>
      </w:r>
      <w:r>
        <w:rPr>
          <w:rFonts w:hint="eastAsia"/>
        </w:rPr>
        <w:t>15</w:t>
      </w:r>
      <w:r>
        <w:rPr>
          <w:rFonts w:hint="eastAsia"/>
        </w:rPr>
        <w:t>个日历日内支付合同总价的</w:t>
      </w:r>
      <w:r>
        <w:rPr>
          <w:rFonts w:hint="eastAsia"/>
        </w:rPr>
        <w:t>70%</w:t>
      </w:r>
      <w:r>
        <w:rPr>
          <w:rFonts w:hint="eastAsia"/>
        </w:rPr>
        <w:t>作为预付款；合同总价的</w:t>
      </w:r>
      <w:r>
        <w:rPr>
          <w:rFonts w:hint="eastAsia"/>
        </w:rPr>
        <w:t>30%</w:t>
      </w:r>
      <w:r>
        <w:rPr>
          <w:rFonts w:hint="eastAsia"/>
        </w:rPr>
        <w:t>待中标人交付成果视频及相应发票且由招标人验收合格确认后</w:t>
      </w:r>
      <w:r>
        <w:rPr>
          <w:rFonts w:hint="eastAsia"/>
        </w:rPr>
        <w:t>15</w:t>
      </w:r>
      <w:r>
        <w:rPr>
          <w:rFonts w:hint="eastAsia"/>
        </w:rPr>
        <w:t>个日历日支付。</w:t>
      </w:r>
    </w:p>
    <w:p w:rsidR="00251402" w:rsidRDefault="00251402" w:rsidP="00251402">
      <w:r>
        <w:rPr>
          <w:rFonts w:hint="eastAsia"/>
        </w:rPr>
        <w:t>5</w:t>
      </w:r>
      <w:r>
        <w:rPr>
          <w:rFonts w:hint="eastAsia"/>
        </w:rPr>
        <w:t>、培训要求：培训次数</w:t>
      </w:r>
      <w:r>
        <w:rPr>
          <w:rFonts w:hint="eastAsia"/>
        </w:rPr>
        <w:t>1</w:t>
      </w:r>
      <w:r>
        <w:rPr>
          <w:rFonts w:hint="eastAsia"/>
        </w:rPr>
        <w:t>次或以上。</w:t>
      </w:r>
    </w:p>
    <w:p w:rsidR="00251402" w:rsidRDefault="00251402" w:rsidP="00251402">
      <w:r>
        <w:rPr>
          <w:rFonts w:hint="eastAsia"/>
        </w:rPr>
        <w:t>6</w:t>
      </w:r>
      <w:r>
        <w:rPr>
          <w:rFonts w:hint="eastAsia"/>
        </w:rPr>
        <w:t>、其他要求：视频验收合格后一年内，中标人需提供免费修改服务，修改内容包括但不限字幕修改，课程封面图片，画面调整，编排修改等，修改量不超过课程总量的</w:t>
      </w:r>
      <w:r>
        <w:rPr>
          <w:rFonts w:hint="eastAsia"/>
        </w:rPr>
        <w:t>5%</w:t>
      </w:r>
      <w:r>
        <w:rPr>
          <w:rFonts w:hint="eastAsia"/>
        </w:rPr>
        <w:t>。</w:t>
      </w:r>
    </w:p>
    <w:p w:rsidR="00251402" w:rsidRDefault="00251402" w:rsidP="00251402">
      <w:r>
        <w:rPr>
          <w:rFonts w:hint="eastAsia"/>
        </w:rPr>
        <w:t>7</w:t>
      </w:r>
      <w:r>
        <w:rPr>
          <w:rFonts w:hint="eastAsia"/>
        </w:rPr>
        <w:t>、保密要求：由招标人提供给中标人的或中标人为履行本项目合同而提供给招标人的任何有形和无形资产（例如：文件、设计、图表、清单等）的所有权属于招标人，未经招标人事先同意，中标人不得将前述招标人财产用于履行本项目合同项</w:t>
      </w:r>
      <w:proofErr w:type="gramStart"/>
      <w:r>
        <w:rPr>
          <w:rFonts w:hint="eastAsia"/>
        </w:rPr>
        <w:t>下义务</w:t>
      </w:r>
      <w:proofErr w:type="gramEnd"/>
      <w:r>
        <w:rPr>
          <w:rFonts w:hint="eastAsia"/>
        </w:rPr>
        <w:t>之外的其他用途，中标人不得向任何个人和机构泄露与本项目相关的检测内容及检测结果等信息。</w:t>
      </w:r>
    </w:p>
    <w:p w:rsidR="00251402" w:rsidRDefault="00251402" w:rsidP="00251402">
      <w:r>
        <w:rPr>
          <w:rFonts w:hint="eastAsia"/>
        </w:rPr>
        <w:t>8</w:t>
      </w:r>
      <w:r>
        <w:rPr>
          <w:rFonts w:hint="eastAsia"/>
        </w:rPr>
        <w:t>、知识产权要求：中标供应商应保证在本项目使用的任何服务（包括部分使用）时，不会产生因第三方提出侵犯其专利权、商标权或其它知识产权而引起的法律和经济纠纷，如因专利权、商标权或其它知识产权而引起法律和经济纠纷，由中标供应商承担所有相关责任的同时不得耽误本项目执行。由招标人提供给中标供应商的或中标供应商为履行本项目合同而提供给招标人的任何有</w:t>
      </w:r>
      <w:r>
        <w:rPr>
          <w:rFonts w:hint="eastAsia"/>
        </w:rPr>
        <w:lastRenderedPageBreak/>
        <w:t>形和无形资产（例如：文件、设计、图表、清单等）的所有权属于招标人，未经招标人事先同意，中标供应商不得将前述招标人财产用于履行本项目合同项</w:t>
      </w:r>
      <w:proofErr w:type="gramStart"/>
      <w:r>
        <w:rPr>
          <w:rFonts w:hint="eastAsia"/>
        </w:rPr>
        <w:t>下义务</w:t>
      </w:r>
      <w:proofErr w:type="gramEnd"/>
      <w:r>
        <w:rPr>
          <w:rFonts w:hint="eastAsia"/>
        </w:rPr>
        <w:t>之外的其他用途。</w:t>
      </w:r>
    </w:p>
    <w:p w:rsidR="00251402" w:rsidRDefault="00251402" w:rsidP="00251402"/>
    <w:p w:rsidR="00251402" w:rsidRDefault="00251402" w:rsidP="00251402">
      <w:pPr>
        <w:ind w:firstLineChars="200" w:firstLine="480"/>
        <w:rPr>
          <w:rFonts w:ascii="宋体" w:hAnsi="宋体" w:cs="宋体"/>
          <w:sz w:val="24"/>
          <w:highlight w:val="yellow"/>
        </w:rPr>
        <w:sectPr w:rsidR="00251402">
          <w:headerReference w:type="default" r:id="rId8"/>
          <w:footerReference w:type="default" r:id="rId9"/>
          <w:pgSz w:w="11907" w:h="16840"/>
          <w:pgMar w:top="1440" w:right="1287" w:bottom="1440" w:left="1797" w:header="851" w:footer="992" w:gutter="0"/>
          <w:cols w:space="720"/>
          <w:docGrid w:linePitch="462"/>
        </w:sectPr>
      </w:pPr>
      <w:r>
        <w:rPr>
          <w:rFonts w:ascii="宋体" w:hAnsi="宋体" w:cs="宋体" w:hint="eastAsia"/>
          <w:sz w:val="24"/>
        </w:rPr>
        <w:t xml:space="preserve"> </w:t>
      </w:r>
      <w:r>
        <w:rPr>
          <w:rFonts w:hint="eastAsia"/>
          <w:b/>
          <w:bCs/>
        </w:rPr>
        <w:t>说明：本表所列各项均为实质性条款，如出现负偏离，将被视为未实质性满足招标文件要求作投标无效</w:t>
      </w:r>
      <w:r w:rsidR="002A6E7D">
        <w:rPr>
          <w:rFonts w:hint="eastAsia"/>
          <w:b/>
          <w:bCs/>
        </w:rPr>
        <w:t>。</w:t>
      </w:r>
      <w:bookmarkStart w:id="30" w:name="_GoBack"/>
      <w:bookmarkEnd w:id="30"/>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251402" w:rsidRDefault="00BC431A" w:rsidP="00251402">
      <w:pPr>
        <w:pStyle w:val="1"/>
      </w:pPr>
      <w:r>
        <w:rPr>
          <w:rFonts w:hint="eastAsia"/>
        </w:rPr>
        <w:lastRenderedPageBreak/>
        <w:t>评分标准</w:t>
      </w:r>
    </w:p>
    <w:tbl>
      <w:tblPr>
        <w:tblW w:w="6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344"/>
        <w:gridCol w:w="1276"/>
      </w:tblGrid>
      <w:tr w:rsidR="00BC431A" w:rsidTr="00BC431A">
        <w:trPr>
          <w:trHeight w:val="858"/>
          <w:jc w:val="center"/>
        </w:trPr>
        <w:tc>
          <w:tcPr>
            <w:tcW w:w="988" w:type="dxa"/>
            <w:tcBorders>
              <w:top w:val="single" w:sz="4" w:space="0" w:color="auto"/>
              <w:left w:val="single" w:sz="4" w:space="0" w:color="auto"/>
              <w:bottom w:val="single" w:sz="4" w:space="0" w:color="auto"/>
              <w:right w:val="single" w:sz="4" w:space="0" w:color="auto"/>
            </w:tcBorders>
            <w:vAlign w:val="center"/>
          </w:tcPr>
          <w:p w:rsidR="00BC431A" w:rsidRDefault="00BC431A" w:rsidP="00BC431A">
            <w:pPr>
              <w:jc w:val="center"/>
              <w:rPr>
                <w:rFonts w:hint="eastAsia"/>
              </w:rPr>
            </w:pPr>
            <w:r>
              <w:rPr>
                <w:rFonts w:hint="eastAsia"/>
              </w:rPr>
              <w:t>序号</w:t>
            </w:r>
          </w:p>
        </w:tc>
        <w:tc>
          <w:tcPr>
            <w:tcW w:w="4344" w:type="dxa"/>
            <w:tcBorders>
              <w:top w:val="single" w:sz="4" w:space="0" w:color="auto"/>
              <w:left w:val="single" w:sz="4" w:space="0" w:color="auto"/>
              <w:bottom w:val="single" w:sz="4" w:space="0" w:color="auto"/>
              <w:right w:val="single" w:sz="4" w:space="0" w:color="auto"/>
            </w:tcBorders>
            <w:vAlign w:val="center"/>
          </w:tcPr>
          <w:p w:rsidR="00BC431A" w:rsidRDefault="00BC431A" w:rsidP="00BC431A">
            <w:pPr>
              <w:jc w:val="center"/>
              <w:rPr>
                <w:rFonts w:hint="eastAsia"/>
              </w:rPr>
            </w:pPr>
            <w:r>
              <w:rPr>
                <w:rFonts w:hint="eastAsia"/>
              </w:rPr>
              <w:t>评分</w:t>
            </w:r>
            <w:r>
              <w:t>因素及权重</w:t>
            </w:r>
          </w:p>
        </w:tc>
        <w:tc>
          <w:tcPr>
            <w:tcW w:w="1276" w:type="dxa"/>
            <w:tcBorders>
              <w:top w:val="single" w:sz="4" w:space="0" w:color="auto"/>
              <w:left w:val="single" w:sz="4" w:space="0" w:color="auto"/>
              <w:bottom w:val="single" w:sz="4" w:space="0" w:color="auto"/>
              <w:right w:val="single" w:sz="4" w:space="0" w:color="auto"/>
            </w:tcBorders>
            <w:vAlign w:val="center"/>
          </w:tcPr>
          <w:p w:rsidR="00BC431A" w:rsidRDefault="00BC431A" w:rsidP="00BC431A">
            <w:pPr>
              <w:jc w:val="center"/>
            </w:pPr>
            <w:r>
              <w:rPr>
                <w:rFonts w:hint="eastAsia"/>
              </w:rPr>
              <w:t>分值</w:t>
            </w:r>
          </w:p>
        </w:tc>
      </w:tr>
      <w:tr w:rsidR="00BC431A" w:rsidTr="00BC431A">
        <w:trPr>
          <w:trHeight w:val="90"/>
          <w:jc w:val="center"/>
        </w:trPr>
        <w:tc>
          <w:tcPr>
            <w:tcW w:w="988" w:type="dxa"/>
            <w:tcBorders>
              <w:top w:val="single" w:sz="4" w:space="0" w:color="auto"/>
              <w:left w:val="single" w:sz="4" w:space="0" w:color="auto"/>
              <w:right w:val="single" w:sz="4" w:space="0" w:color="auto"/>
            </w:tcBorders>
            <w:vAlign w:val="center"/>
          </w:tcPr>
          <w:p w:rsidR="00BC431A" w:rsidRDefault="00BC431A" w:rsidP="00BC431A">
            <w:pPr>
              <w:jc w:val="center"/>
              <w:rPr>
                <w:rFonts w:hint="eastAsia"/>
              </w:rPr>
            </w:pPr>
            <w:r>
              <w:rPr>
                <w:rFonts w:hint="eastAsia"/>
              </w:rPr>
              <w:t>1</w:t>
            </w:r>
          </w:p>
        </w:tc>
        <w:tc>
          <w:tcPr>
            <w:tcW w:w="4344" w:type="dxa"/>
            <w:tcBorders>
              <w:top w:val="single" w:sz="4" w:space="0" w:color="auto"/>
              <w:left w:val="single" w:sz="4" w:space="0" w:color="auto"/>
              <w:right w:val="single" w:sz="4" w:space="0" w:color="auto"/>
            </w:tcBorders>
            <w:vAlign w:val="center"/>
          </w:tcPr>
          <w:p w:rsidR="00BC431A" w:rsidRDefault="00BC431A" w:rsidP="00BC431A">
            <w:pPr>
              <w:jc w:val="center"/>
              <w:rPr>
                <w:rFonts w:hint="eastAsia"/>
              </w:rPr>
            </w:pPr>
            <w:r>
              <w:rPr>
                <w:rFonts w:hint="eastAsia"/>
              </w:rPr>
              <w:t>报价</w:t>
            </w:r>
            <w:r>
              <w:rPr>
                <w:rFonts w:hint="eastAsia"/>
              </w:rPr>
              <w:t>10%</w:t>
            </w:r>
          </w:p>
        </w:tc>
        <w:tc>
          <w:tcPr>
            <w:tcW w:w="1276" w:type="dxa"/>
            <w:tcBorders>
              <w:top w:val="single" w:sz="4" w:space="0" w:color="auto"/>
              <w:left w:val="single" w:sz="4" w:space="0" w:color="auto"/>
              <w:right w:val="single" w:sz="4" w:space="0" w:color="auto"/>
            </w:tcBorders>
            <w:vAlign w:val="center"/>
          </w:tcPr>
          <w:p w:rsidR="00BC431A" w:rsidRDefault="00BC431A" w:rsidP="00BC431A">
            <w:pPr>
              <w:jc w:val="center"/>
            </w:pPr>
            <w:r>
              <w:rPr>
                <w:rFonts w:hint="eastAsia"/>
              </w:rPr>
              <w:t>10</w:t>
            </w:r>
          </w:p>
        </w:tc>
      </w:tr>
      <w:tr w:rsidR="00BC431A" w:rsidTr="00BC431A">
        <w:trPr>
          <w:trHeight w:val="90"/>
          <w:jc w:val="center"/>
        </w:trPr>
        <w:tc>
          <w:tcPr>
            <w:tcW w:w="988" w:type="dxa"/>
            <w:tcBorders>
              <w:top w:val="single" w:sz="4" w:space="0" w:color="auto"/>
              <w:left w:val="single" w:sz="4" w:space="0" w:color="auto"/>
              <w:right w:val="single" w:sz="4" w:space="0" w:color="auto"/>
            </w:tcBorders>
            <w:vAlign w:val="center"/>
          </w:tcPr>
          <w:p w:rsidR="00BC431A" w:rsidRDefault="00BC431A" w:rsidP="00BC431A">
            <w:pPr>
              <w:jc w:val="center"/>
              <w:rPr>
                <w:rFonts w:hint="eastAsia"/>
              </w:rPr>
            </w:pPr>
            <w:r>
              <w:rPr>
                <w:rFonts w:hint="eastAsia"/>
              </w:rPr>
              <w:t>2</w:t>
            </w:r>
          </w:p>
        </w:tc>
        <w:tc>
          <w:tcPr>
            <w:tcW w:w="4344" w:type="dxa"/>
            <w:tcBorders>
              <w:top w:val="single" w:sz="4" w:space="0" w:color="auto"/>
              <w:left w:val="single" w:sz="4" w:space="0" w:color="auto"/>
              <w:right w:val="single" w:sz="4" w:space="0" w:color="auto"/>
            </w:tcBorders>
            <w:vAlign w:val="center"/>
          </w:tcPr>
          <w:p w:rsidR="00BC431A" w:rsidRDefault="00BC431A" w:rsidP="00BC431A">
            <w:pPr>
              <w:jc w:val="center"/>
            </w:pPr>
            <w:r>
              <w:rPr>
                <w:rFonts w:hint="eastAsia"/>
              </w:rPr>
              <w:t>技术、</w:t>
            </w:r>
            <w:r>
              <w:t>服务</w:t>
            </w:r>
            <w:r>
              <w:rPr>
                <w:rFonts w:hint="eastAsia"/>
              </w:rPr>
              <w:t>6</w:t>
            </w:r>
            <w:r>
              <w:t>5%</w:t>
            </w:r>
          </w:p>
        </w:tc>
        <w:tc>
          <w:tcPr>
            <w:tcW w:w="1276" w:type="dxa"/>
            <w:tcBorders>
              <w:top w:val="single" w:sz="4" w:space="0" w:color="auto"/>
              <w:left w:val="single" w:sz="4" w:space="0" w:color="auto"/>
              <w:right w:val="single" w:sz="4" w:space="0" w:color="auto"/>
            </w:tcBorders>
            <w:vAlign w:val="center"/>
          </w:tcPr>
          <w:p w:rsidR="00BC431A" w:rsidRDefault="00BC431A" w:rsidP="00BC431A">
            <w:pPr>
              <w:jc w:val="center"/>
            </w:pPr>
            <w:r>
              <w:t>65</w:t>
            </w:r>
          </w:p>
        </w:tc>
      </w:tr>
      <w:tr w:rsidR="00BC431A" w:rsidTr="00BC431A">
        <w:trPr>
          <w:trHeight w:val="952"/>
          <w:jc w:val="center"/>
        </w:trPr>
        <w:tc>
          <w:tcPr>
            <w:tcW w:w="988" w:type="dxa"/>
            <w:tcBorders>
              <w:left w:val="single" w:sz="4" w:space="0" w:color="auto"/>
              <w:right w:val="single" w:sz="4" w:space="0" w:color="auto"/>
            </w:tcBorders>
            <w:vAlign w:val="center"/>
          </w:tcPr>
          <w:p w:rsidR="00BC431A" w:rsidRPr="005F1C9E" w:rsidRDefault="00BC431A" w:rsidP="00BC431A">
            <w:pPr>
              <w:jc w:val="center"/>
              <w:rPr>
                <w:rFonts w:hint="eastAsia"/>
              </w:rPr>
            </w:pPr>
            <w:r>
              <w:rPr>
                <w:rFonts w:hint="eastAsia"/>
              </w:rPr>
              <w:t>3</w:t>
            </w:r>
          </w:p>
        </w:tc>
        <w:tc>
          <w:tcPr>
            <w:tcW w:w="4344" w:type="dxa"/>
            <w:tcBorders>
              <w:left w:val="single" w:sz="4" w:space="0" w:color="auto"/>
              <w:right w:val="single" w:sz="4" w:space="0" w:color="auto"/>
            </w:tcBorders>
            <w:vAlign w:val="center"/>
          </w:tcPr>
          <w:p w:rsidR="00BC431A" w:rsidRPr="005F1C9E" w:rsidRDefault="00BC431A" w:rsidP="00BC431A">
            <w:pPr>
              <w:jc w:val="center"/>
            </w:pPr>
            <w:r w:rsidRPr="005F1C9E">
              <w:rPr>
                <w:rFonts w:hint="eastAsia"/>
              </w:rPr>
              <w:t>商务</w:t>
            </w:r>
            <w:r>
              <w:rPr>
                <w:rFonts w:hint="eastAsia"/>
              </w:rPr>
              <w:t>2</w:t>
            </w:r>
            <w:r>
              <w:t>5%</w:t>
            </w:r>
          </w:p>
        </w:tc>
        <w:tc>
          <w:tcPr>
            <w:tcW w:w="1276" w:type="dxa"/>
            <w:tcBorders>
              <w:top w:val="single" w:sz="4" w:space="0" w:color="auto"/>
              <w:left w:val="single" w:sz="4" w:space="0" w:color="auto"/>
              <w:bottom w:val="single" w:sz="4" w:space="0" w:color="auto"/>
              <w:right w:val="single" w:sz="4" w:space="0" w:color="auto"/>
            </w:tcBorders>
            <w:vAlign w:val="center"/>
          </w:tcPr>
          <w:p w:rsidR="00BC431A" w:rsidRPr="005F1C9E" w:rsidRDefault="00BC431A" w:rsidP="00BC431A">
            <w:pPr>
              <w:jc w:val="center"/>
            </w:pPr>
            <w:r>
              <w:t>25</w:t>
            </w:r>
          </w:p>
        </w:tc>
      </w:tr>
    </w:tbl>
    <w:p w:rsidR="004E42CD" w:rsidRPr="00251402" w:rsidRDefault="004E42CD" w:rsidP="00251402"/>
    <w:sectPr w:rsidR="004E42CD" w:rsidRPr="0025140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F7" w:rsidRDefault="003604F7">
      <w:pPr>
        <w:spacing w:line="240" w:lineRule="auto"/>
      </w:pPr>
      <w:r>
        <w:separator/>
      </w:r>
    </w:p>
  </w:endnote>
  <w:endnote w:type="continuationSeparator" w:id="0">
    <w:p w:rsidR="003604F7" w:rsidRDefault="00360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Arial Unicode MS"/>
    <w:charset w:val="86"/>
    <w:family w:val="auto"/>
    <w:pitch w:val="default"/>
    <w:sig w:usb0="00000000" w:usb1="0800004A" w:usb2="00000000" w:usb3="00000000" w:csb0="203E0000" w:csb1="00000000"/>
  </w:font>
  <w:font w:name="Arial">
    <w:panose1 w:val="020B0604020202020204"/>
    <w:charset w:val="00"/>
    <w:family w:val="swiss"/>
    <w:pitch w:val="variable"/>
    <w:sig w:usb0="E0002AFF" w:usb1="C0007843" w:usb2="00000009" w:usb3="00000000" w:csb0="000001FF" w:csb1="00000000"/>
  </w:font>
  <w:font w:name="Malgun Gothic">
    <w:altName w:val="Apple SD Gothic Neo"/>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02" w:rsidRDefault="00251402">
    <w:pPr>
      <w:pStyle w:val="a8"/>
      <w:jc w:val="center"/>
    </w:pPr>
    <w:r>
      <w:rPr>
        <w:noProof/>
      </w:rPr>
      <mc:AlternateContent>
        <mc:Choice Requires="wps">
          <w:drawing>
            <wp:anchor distT="0" distB="0" distL="114300" distR="114300" simplePos="0" relativeHeight="251660288" behindDoc="0" locked="0" layoutInCell="1" allowOverlap="1" wp14:anchorId="469D738B" wp14:editId="21666D7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1402" w:rsidRDefault="00251402">
                          <w:pPr>
                            <w:pStyle w:val="a8"/>
                          </w:pPr>
                          <w:r>
                            <w:fldChar w:fldCharType="begin"/>
                          </w:r>
                          <w:r>
                            <w:instrText xml:space="preserve"> PAGE  \* MERGEFORMAT </w:instrText>
                          </w:r>
                          <w:r>
                            <w:fldChar w:fldCharType="separate"/>
                          </w:r>
                          <w:r w:rsidR="002A6E7D">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9D738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51402" w:rsidRDefault="00251402">
                    <w:pPr>
                      <w:pStyle w:val="a8"/>
                    </w:pPr>
                    <w:r>
                      <w:fldChar w:fldCharType="begin"/>
                    </w:r>
                    <w:r>
                      <w:instrText xml:space="preserve"> PAGE  \* MERGEFORMAT </w:instrText>
                    </w:r>
                    <w:r>
                      <w:fldChar w:fldCharType="separate"/>
                    </w:r>
                    <w:r w:rsidR="002A6E7D">
                      <w:rPr>
                        <w:noProof/>
                      </w:rPr>
                      <w:t>8</w:t>
                    </w:r>
                    <w:r>
                      <w:fldChar w:fldCharType="end"/>
                    </w:r>
                  </w:p>
                </w:txbxContent>
              </v:textbox>
              <w10:wrap anchorx="margin"/>
            </v:shape>
          </w:pict>
        </mc:Fallback>
      </mc:AlternateContent>
    </w:r>
  </w:p>
  <w:p w:rsidR="00251402" w:rsidRDefault="002514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CD" w:rsidRDefault="0023680E">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42CD" w:rsidRDefault="0023680E">
                          <w:pPr>
                            <w:pStyle w:val="a8"/>
                          </w:pPr>
                          <w:r>
                            <w:fldChar w:fldCharType="begin"/>
                          </w:r>
                          <w:r>
                            <w:instrText xml:space="preserve"> PAGE  \* MERGEFORMAT </w:instrText>
                          </w:r>
                          <w:r>
                            <w:fldChar w:fldCharType="separate"/>
                          </w:r>
                          <w:r w:rsidR="002A6E7D">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1uYwIAABM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XZ+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aXEtbmMCAAATBQAADgAAAAAAAAAAAAAAAAAuAgAAZHJzL2Uyb0RvYy54&#10;bWxQSwECLQAUAAYACAAAACEAcarRudcAAAAFAQAADwAAAAAAAAAAAAAAAAC9BAAAZHJzL2Rvd25y&#10;ZXYueG1sUEsFBgAAAAAEAAQA8wAAAMEFAAAAAA==&#10;" filled="f" stroked="f" strokeweight=".5pt">
              <v:textbox style="mso-fit-shape-to-text:t" inset="0,0,0,0">
                <w:txbxContent>
                  <w:p w:rsidR="004E42CD" w:rsidRDefault="0023680E">
                    <w:pPr>
                      <w:pStyle w:val="a8"/>
                    </w:pPr>
                    <w:r>
                      <w:fldChar w:fldCharType="begin"/>
                    </w:r>
                    <w:r>
                      <w:instrText xml:space="preserve"> PAGE  \* MERGEFORMAT </w:instrText>
                    </w:r>
                    <w:r>
                      <w:fldChar w:fldCharType="separate"/>
                    </w:r>
                    <w:r w:rsidR="002A6E7D">
                      <w:rPr>
                        <w:noProof/>
                      </w:rPr>
                      <w:t>10</w:t>
                    </w:r>
                    <w:r>
                      <w:fldChar w:fldCharType="end"/>
                    </w:r>
                  </w:p>
                </w:txbxContent>
              </v:textbox>
              <w10:wrap anchorx="margin"/>
            </v:shape>
          </w:pict>
        </mc:Fallback>
      </mc:AlternateContent>
    </w:r>
  </w:p>
  <w:p w:rsidR="004E42CD" w:rsidRDefault="004E42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F7" w:rsidRDefault="003604F7">
      <w:r>
        <w:separator/>
      </w:r>
    </w:p>
  </w:footnote>
  <w:footnote w:type="continuationSeparator" w:id="0">
    <w:p w:rsidR="003604F7" w:rsidRDefault="0036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02" w:rsidRDefault="00251402">
    <w:pPr>
      <w:pStyle w:val="a9"/>
      <w:pBdr>
        <w:bottom w:val="none" w:sz="0" w:space="1" w:color="auto"/>
      </w:pBdr>
      <w:tabs>
        <w:tab w:val="clear" w:pos="8306"/>
        <w:tab w:val="right" w:pos="8820"/>
      </w:tabs>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CD" w:rsidRDefault="0023680E">
    <w:pPr>
      <w:pStyle w:val="a9"/>
      <w:pBdr>
        <w:bottom w:val="none" w:sz="0" w:space="1" w:color="auto"/>
      </w:pBdr>
      <w:tabs>
        <w:tab w:val="clear" w:pos="8306"/>
        <w:tab w:val="right" w:pos="8820"/>
      </w:tabs>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7E518A"/>
    <w:multiLevelType w:val="singleLevel"/>
    <w:tmpl w:val="AE7E518A"/>
    <w:lvl w:ilvl="0">
      <w:start w:val="1"/>
      <w:numFmt w:val="decimal"/>
      <w:lvlText w:val="%1."/>
      <w:lvlJc w:val="left"/>
      <w:pPr>
        <w:tabs>
          <w:tab w:val="left" w:pos="312"/>
        </w:tabs>
      </w:pPr>
    </w:lvl>
  </w:abstractNum>
  <w:abstractNum w:abstractNumId="1" w15:restartNumberingAfterBreak="0">
    <w:nsid w:val="F7F119AD"/>
    <w:multiLevelType w:val="singleLevel"/>
    <w:tmpl w:val="F7F119AD"/>
    <w:lvl w:ilvl="0">
      <w:start w:val="1"/>
      <w:numFmt w:val="chineseCounting"/>
      <w:pStyle w:val="1"/>
      <w:suff w:val="nothing"/>
      <w:lvlText w:val="%1、"/>
      <w:lvlJc w:val="left"/>
      <w:pPr>
        <w:ind w:left="-420" w:firstLine="420"/>
      </w:pPr>
      <w:rPr>
        <w:rFonts w:hint="eastAsia"/>
      </w:rPr>
    </w:lvl>
  </w:abstractNum>
  <w:abstractNum w:abstractNumId="2" w15:restartNumberingAfterBreak="0">
    <w:nsid w:val="FFDFAA04"/>
    <w:multiLevelType w:val="singleLevel"/>
    <w:tmpl w:val="FFDFAA04"/>
    <w:lvl w:ilvl="0">
      <w:start w:val="1"/>
      <w:numFmt w:val="decimal"/>
      <w:lvlText w:val="%1."/>
      <w:lvlJc w:val="left"/>
      <w:pPr>
        <w:tabs>
          <w:tab w:val="left" w:pos="312"/>
        </w:tabs>
      </w:pPr>
    </w:lvl>
  </w:abstractNum>
  <w:abstractNum w:abstractNumId="3" w15:restartNumberingAfterBreak="0">
    <w:nsid w:val="FFFC48AE"/>
    <w:multiLevelType w:val="singleLevel"/>
    <w:tmpl w:val="FFFC48AE"/>
    <w:lvl w:ilvl="0">
      <w:start w:val="5"/>
      <w:numFmt w:val="decimal"/>
      <w:lvlText w:val="%1."/>
      <w:lvlJc w:val="left"/>
      <w:pPr>
        <w:tabs>
          <w:tab w:val="left" w:pos="312"/>
        </w:tabs>
      </w:pPr>
    </w:lvl>
  </w:abstractNum>
  <w:abstractNum w:abstractNumId="4" w15:restartNumberingAfterBreak="0">
    <w:nsid w:val="43FD0ED5"/>
    <w:multiLevelType w:val="multilevel"/>
    <w:tmpl w:val="43FD0ED5"/>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5" w15:restartNumberingAfterBreak="0">
    <w:nsid w:val="535778F6"/>
    <w:multiLevelType w:val="multilevel"/>
    <w:tmpl w:val="535778F6"/>
    <w:lvl w:ilvl="0">
      <w:start w:val="1"/>
      <w:numFmt w:val="chineseCountingThousand"/>
      <w:suff w:val="nothing"/>
      <w:lvlText w:val="%1、"/>
      <w:lvlJc w:val="left"/>
      <w:pPr>
        <w:ind w:left="0" w:firstLine="0"/>
      </w:pPr>
      <w:rPr>
        <w:b/>
        <w:i w:val="0"/>
        <w:sz w:val="24"/>
        <w:lang w:val="en-US"/>
      </w:rPr>
    </w:lvl>
    <w:lvl w:ilvl="1">
      <w:start w:val="1"/>
      <w:numFmt w:val="decimal"/>
      <w:suff w:val="nothing"/>
      <w:lvlText w:val="%2. "/>
      <w:lvlJc w:val="left"/>
      <w:pPr>
        <w:ind w:left="0" w:firstLine="0"/>
      </w:pPr>
      <w:rPr>
        <w:b w:val="0"/>
        <w:i w:val="0"/>
        <w:sz w:val="24"/>
      </w:r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EF7D5E"/>
    <w:rsid w:val="BD7FF2FC"/>
    <w:rsid w:val="CDAF04D7"/>
    <w:rsid w:val="F7FEE31E"/>
    <w:rsid w:val="FCAD989D"/>
    <w:rsid w:val="FD2E5B09"/>
    <w:rsid w:val="FF7204BC"/>
    <w:rsid w:val="FFEF7D5E"/>
    <w:rsid w:val="000C1726"/>
    <w:rsid w:val="00174906"/>
    <w:rsid w:val="0023680E"/>
    <w:rsid w:val="00251402"/>
    <w:rsid w:val="002A6E7D"/>
    <w:rsid w:val="003242ED"/>
    <w:rsid w:val="003604F7"/>
    <w:rsid w:val="004E42CD"/>
    <w:rsid w:val="005106A0"/>
    <w:rsid w:val="005F1C9E"/>
    <w:rsid w:val="006E4CFF"/>
    <w:rsid w:val="00BC431A"/>
    <w:rsid w:val="00BF27E1"/>
    <w:rsid w:val="1BF5AC17"/>
    <w:rsid w:val="1FBA6204"/>
    <w:rsid w:val="3F3F9018"/>
    <w:rsid w:val="3FFFF843"/>
    <w:rsid w:val="4FAB97CA"/>
    <w:rsid w:val="57D53C2E"/>
    <w:rsid w:val="6F7FEF57"/>
    <w:rsid w:val="7A6EDE23"/>
    <w:rsid w:val="7BFFACDB"/>
    <w:rsid w:val="7C5E297F"/>
    <w:rsid w:val="7DEB5724"/>
    <w:rsid w:val="7E7FFF97"/>
    <w:rsid w:val="7FFBD7D7"/>
    <w:rsid w:val="7FFE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3D74FE-2089-4B66-8642-F6714DF1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spacing w:line="360" w:lineRule="auto"/>
      <w:jc w:val="both"/>
    </w:pPr>
    <w:rPr>
      <w:rFonts w:eastAsiaTheme="minorEastAsia"/>
      <w:kern w:val="2"/>
      <w:sz w:val="21"/>
      <w:szCs w:val="24"/>
    </w:rPr>
  </w:style>
  <w:style w:type="paragraph" w:styleId="1">
    <w:name w:val="heading 1"/>
    <w:basedOn w:val="a"/>
    <w:next w:val="a"/>
    <w:qFormat/>
    <w:pPr>
      <w:keepLines/>
      <w:numPr>
        <w:numId w:val="1"/>
      </w:numPr>
      <w:adjustRightInd w:val="0"/>
      <w:snapToGrid w:val="0"/>
      <w:ind w:left="431" w:hanging="431"/>
      <w:outlineLvl w:val="0"/>
    </w:pPr>
    <w:rPr>
      <w:rFonts w:ascii="黑体" w:eastAsia="Heiti SC Medium" w:hAnsi="黑体" w:cs="黑体"/>
      <w:b/>
      <w:kern w:val="44"/>
      <w:sz w:val="30"/>
      <w:szCs w:val="32"/>
    </w:rPr>
  </w:style>
  <w:style w:type="paragraph" w:styleId="2">
    <w:name w:val="heading 2"/>
    <w:basedOn w:val="a"/>
    <w:next w:val="4"/>
    <w:unhideWhenUsed/>
    <w:qFormat/>
    <w:pPr>
      <w:keepNext/>
      <w:keepLines/>
      <w:numPr>
        <w:ilvl w:val="1"/>
        <w:numId w:val="2"/>
      </w:numPr>
      <w:spacing w:before="100" w:after="100"/>
      <w:ind w:left="573" w:hanging="573"/>
      <w:outlineLvl w:val="1"/>
    </w:pPr>
    <w:rPr>
      <w:rFonts w:ascii="Arial" w:eastAsia="黑体" w:hAnsi="Arial"/>
      <w:b/>
      <w:sz w:val="28"/>
    </w:rPr>
  </w:style>
  <w:style w:type="paragraph" w:styleId="3">
    <w:name w:val="heading 3"/>
    <w:basedOn w:val="a"/>
    <w:next w:val="a"/>
    <w:semiHidden/>
    <w:unhideWhenUsed/>
    <w:qFormat/>
    <w:pPr>
      <w:spacing w:beforeAutospacing="1" w:afterAutospacing="1"/>
      <w:jc w:val="left"/>
      <w:outlineLvl w:val="2"/>
    </w:pPr>
    <w:rPr>
      <w:rFonts w:ascii="宋体" w:eastAsia="宋体" w:hAnsi="宋体" w:hint="eastAsia"/>
      <w:b/>
      <w:bCs/>
      <w:kern w:val="0"/>
      <w:sz w:val="27"/>
      <w:szCs w:val="27"/>
    </w:rPr>
  </w:style>
  <w:style w:type="paragraph" w:styleId="4">
    <w:name w:val="heading 4"/>
    <w:basedOn w:val="a"/>
    <w:next w:val="a"/>
    <w:qFormat/>
    <w:pPr>
      <w:keepNext/>
      <w:keepLines/>
      <w:numPr>
        <w:ilvl w:val="3"/>
        <w:numId w:val="3"/>
      </w:numPr>
      <w:spacing w:before="280" w:after="290" w:line="376" w:lineRule="auto"/>
      <w:outlineLvl w:val="3"/>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pPr>
      <w:ind w:left="200" w:firstLineChars="200" w:firstLine="200"/>
    </w:pPr>
  </w:style>
  <w:style w:type="paragraph" w:styleId="a3">
    <w:name w:val="Body Text Indent"/>
    <w:basedOn w:val="a"/>
    <w:qFormat/>
    <w:pPr>
      <w:spacing w:after="120"/>
      <w:ind w:leftChars="200" w:left="420"/>
    </w:pPr>
  </w:style>
  <w:style w:type="paragraph" w:styleId="a4">
    <w:name w:val="Normal Indent"/>
    <w:basedOn w:val="a"/>
    <w:qFormat/>
    <w:pPr>
      <w:autoSpaceDE w:val="0"/>
      <w:autoSpaceDN w:val="0"/>
      <w:adjustRightInd w:val="0"/>
      <w:ind w:firstLine="420"/>
      <w:jc w:val="left"/>
    </w:pPr>
    <w:rPr>
      <w:rFonts w:ascii="宋体"/>
      <w:sz w:val="24"/>
    </w:rPr>
  </w:style>
  <w:style w:type="paragraph" w:styleId="a5">
    <w:name w:val="annotation text"/>
    <w:basedOn w:val="a"/>
    <w:qFormat/>
    <w:pPr>
      <w:jc w:val="left"/>
    </w:pPr>
  </w:style>
  <w:style w:type="paragraph" w:styleId="a6">
    <w:name w:val="Body Text"/>
    <w:basedOn w:val="a"/>
    <w:next w:val="a"/>
    <w:qFormat/>
    <w:pPr>
      <w:autoSpaceDE w:val="0"/>
      <w:autoSpaceDN w:val="0"/>
      <w:adjustRightInd w:val="0"/>
      <w:jc w:val="left"/>
    </w:pPr>
    <w:rPr>
      <w:rFonts w:ascii="宋体"/>
      <w:kern w:val="0"/>
      <w:sz w:val="28"/>
      <w:szCs w:val="20"/>
    </w:rPr>
  </w:style>
  <w:style w:type="paragraph" w:styleId="a7">
    <w:name w:val="Balloon Text"/>
    <w:basedOn w:val="a"/>
    <w:next w:val="6"/>
    <w:semiHidden/>
    <w:qFormat/>
    <w:rPr>
      <w:sz w:val="18"/>
      <w:szCs w:val="18"/>
    </w:rPr>
  </w:style>
  <w:style w:type="paragraph" w:customStyle="1" w:styleId="6">
    <w:name w:val="6"/>
    <w:basedOn w:val="5"/>
    <w:next w:val="Char"/>
    <w:qFormat/>
    <w:pPr>
      <w:spacing w:line="270" w:lineRule="atLeast"/>
      <w:ind w:firstLine="4608"/>
      <w:jc w:val="both"/>
    </w:pPr>
    <w:rPr>
      <w:rFonts w:eastAsia="Malgun Gothic" w:hAnsi="宋体"/>
    </w:rPr>
  </w:style>
  <w:style w:type="paragraph" w:customStyle="1" w:styleId="5">
    <w:name w:val="5"/>
    <w:basedOn w:val="a"/>
    <w:qFormat/>
    <w:pPr>
      <w:autoSpaceDE w:val="0"/>
      <w:autoSpaceDN w:val="0"/>
      <w:adjustRightInd w:val="0"/>
      <w:jc w:val="left"/>
    </w:pPr>
    <w:rPr>
      <w:rFonts w:ascii="宋体"/>
      <w:b/>
      <w:bCs/>
      <w:kern w:val="0"/>
      <w:sz w:val="18"/>
      <w:szCs w:val="18"/>
    </w:rPr>
  </w:style>
  <w:style w:type="paragraph" w:customStyle="1" w:styleId="Char">
    <w:name w:val="Char"/>
    <w:basedOn w:val="a"/>
    <w:next w:val="10"/>
    <w:qFormat/>
    <w:pPr>
      <w:widowControl/>
      <w:spacing w:after="160" w:line="240" w:lineRule="exact"/>
      <w:jc w:val="left"/>
    </w:pPr>
    <w:rPr>
      <w:rFonts w:ascii="Verdana" w:eastAsia="仿宋_GB2312" w:hAnsi="Verdana"/>
      <w:kern w:val="0"/>
      <w:sz w:val="24"/>
      <w:szCs w:val="20"/>
      <w:lang w:eastAsia="en-US"/>
    </w:rPr>
  </w:style>
  <w:style w:type="paragraph" w:styleId="10">
    <w:name w:val="index 1"/>
    <w:basedOn w:val="a"/>
    <w:next w:val="a"/>
    <w:qFormat/>
    <w:pPr>
      <w:spacing w:line="520" w:lineRule="exact"/>
      <w:ind w:left="419" w:firstLine="14"/>
      <w:jc w:val="center"/>
      <w:outlineLvl w:val="3"/>
    </w:pPr>
  </w:style>
  <w:style w:type="paragraph" w:styleId="a8">
    <w:name w:val="footer"/>
    <w:basedOn w:val="a"/>
    <w:uiPriority w:val="99"/>
    <w:qFormat/>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a9">
    <w:name w:val="header"/>
    <w:basedOn w:val="a"/>
    <w:qFormat/>
    <w:pPr>
      <w:pBdr>
        <w:bottom w:val="single" w:sz="6" w:space="1" w:color="auto"/>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aa">
    <w:name w:val="Normal (Web)"/>
    <w:basedOn w:val="a"/>
    <w:qFormat/>
    <w:pPr>
      <w:spacing w:beforeAutospacing="1"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customStyle="1" w:styleId="11">
    <w:name w:val="标题1"/>
    <w:qFormat/>
  </w:style>
  <w:style w:type="paragraph" w:customStyle="1" w:styleId="12">
    <w:name w:val="列出段落1"/>
    <w:basedOn w:val="a"/>
    <w:uiPriority w:val="99"/>
    <w:qFormat/>
    <w:pPr>
      <w:ind w:firstLineChars="200" w:firstLine="420"/>
    </w:pPr>
  </w:style>
  <w:style w:type="paragraph" w:customStyle="1" w:styleId="Char2">
    <w:name w:val="Char2"/>
    <w:basedOn w:val="a"/>
    <w:next w:val="style2"/>
    <w:qFormat/>
    <w:pPr>
      <w:widowControl/>
      <w:spacing w:after="160" w:line="240" w:lineRule="exact"/>
      <w:jc w:val="left"/>
    </w:pPr>
    <w:rPr>
      <w:rFonts w:ascii="Verdana" w:eastAsia="仿宋_GB2312" w:hAnsi="Verdana"/>
      <w:kern w:val="0"/>
      <w:sz w:val="24"/>
      <w:szCs w:val="20"/>
      <w:lang w:eastAsia="en-US"/>
    </w:rPr>
  </w:style>
  <w:style w:type="paragraph" w:customStyle="1" w:styleId="style2">
    <w:name w:val="style2"/>
    <w:basedOn w:val="a"/>
    <w:next w:val="ad"/>
    <w:qFormat/>
    <w:pPr>
      <w:widowControl/>
      <w:spacing w:before="280" w:after="280"/>
      <w:ind w:firstLine="3584"/>
    </w:pPr>
  </w:style>
  <w:style w:type="paragraph" w:customStyle="1" w:styleId="ad">
    <w:name w:val="样式 章标题 + 宋体 加粗 倾斜 黑色"/>
    <w:basedOn w:val="2"/>
    <w:next w:val="a7"/>
    <w:qFormat/>
    <w:pPr>
      <w:spacing w:before="480" w:after="120" w:line="240" w:lineRule="auto"/>
      <w:ind w:firstLine="6656"/>
      <w:jc w:val="center"/>
    </w:pPr>
    <w:rPr>
      <w:rFonts w:ascii="宋体"/>
    </w:rPr>
  </w:style>
  <w:style w:type="paragraph" w:customStyle="1" w:styleId="0">
    <w:name w:val="正文_0"/>
    <w:qFormat/>
    <w:rPr>
      <w:sz w:val="21"/>
    </w:rPr>
  </w:style>
  <w:style w:type="paragraph" w:customStyle="1" w:styleId="DAS">
    <w:name w:val="DAS正文"/>
    <w:basedOn w:val="a"/>
    <w:qFormat/>
    <w:pPr>
      <w:ind w:firstLineChars="200" w:firstLine="1044"/>
      <w:jc w:val="left"/>
    </w:pPr>
    <w:rPr>
      <w:rFonts w:cs="黑体"/>
    </w:rPr>
  </w:style>
  <w:style w:type="paragraph" w:customStyle="1" w:styleId="Style7">
    <w:name w:val="_Style 7"/>
    <w:basedOn w:val="a"/>
    <w:next w:val="ae"/>
    <w:uiPriority w:val="34"/>
    <w:qFormat/>
    <w:pPr>
      <w:ind w:firstLineChars="200" w:firstLine="420"/>
    </w:pPr>
    <w:rPr>
      <w:szCs w:val="22"/>
    </w:rPr>
  </w:style>
  <w:style w:type="paragraph" w:styleId="ae">
    <w:name w:val="List Paragraph"/>
    <w:basedOn w:val="a"/>
    <w:uiPriority w:val="34"/>
    <w:qFormat/>
    <w:pPr>
      <w:ind w:firstLineChars="200" w:firstLine="420"/>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240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998</Words>
  <Characters>5694</Characters>
  <Application>Microsoft Office Word</Application>
  <DocSecurity>0</DocSecurity>
  <Lines>47</Lines>
  <Paragraphs>13</Paragraphs>
  <ScaleCrop>false</ScaleCrop>
  <Company>Microsoft</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zz</cp:lastModifiedBy>
  <cp:revision>6</cp:revision>
  <dcterms:created xsi:type="dcterms:W3CDTF">2025-05-12T08:31:00Z</dcterms:created>
  <dcterms:modified xsi:type="dcterms:W3CDTF">2025-05-12T08:44:00Z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0C8C9383C48837FDBDD411684FF4BF25_43</vt:lpwstr>
  </property>
</Properties>
</file>