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29" w:rsidRPr="00402829" w:rsidRDefault="00402829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微软雅黑" w:eastAsia="微软雅黑" w:hAnsi="微软雅黑"/>
          <w:color w:val="000000" w:themeColor="text1"/>
          <w:sz w:val="30"/>
          <w:szCs w:val="30"/>
        </w:rPr>
      </w:pPr>
      <w:r>
        <w:rPr>
          <w:rFonts w:ascii="微软雅黑" w:eastAsia="微软雅黑" w:hAnsi="微软雅黑" w:hint="eastAsia"/>
          <w:color w:val="22428A"/>
          <w:sz w:val="30"/>
          <w:szCs w:val="30"/>
        </w:rPr>
        <w:t xml:space="preserve">     </w:t>
      </w:r>
      <w:r w:rsidRPr="00402829">
        <w:rPr>
          <w:rFonts w:ascii="微软雅黑" w:eastAsia="微软雅黑" w:hAnsi="微软雅黑" w:hint="eastAsia"/>
          <w:color w:val="000000" w:themeColor="text1"/>
          <w:sz w:val="30"/>
          <w:szCs w:val="30"/>
        </w:rPr>
        <w:t xml:space="preserve">西华学子在第九届全国大学生金相技能大赛中获佳绩 </w:t>
      </w:r>
    </w:p>
    <w:p w:rsidR="00402829" w:rsidRPr="007902CF" w:rsidRDefault="00402829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402829">
        <w:rPr>
          <w:rFonts w:ascii="微软雅黑" w:eastAsia="微软雅黑" w:hAnsi="微软雅黑"/>
          <w:color w:val="000000" w:themeColor="text1"/>
          <w:sz w:val="30"/>
          <w:szCs w:val="30"/>
        </w:rPr>
        <w:t xml:space="preserve">          </w:t>
      </w:r>
      <w:r w:rsidRPr="007902CF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作者：</w:t>
      </w:r>
      <w:r w:rsidRPr="007902CF">
        <w:rPr>
          <w:rFonts w:ascii="微软雅黑" w:eastAsia="微软雅黑" w:hAnsi="微软雅黑"/>
          <w:color w:val="000000" w:themeColor="text1"/>
          <w:sz w:val="28"/>
          <w:szCs w:val="28"/>
        </w:rPr>
        <w:t>材料</w:t>
      </w:r>
      <w:r w:rsidRPr="007902CF">
        <w:rPr>
          <w:rFonts w:ascii="微软雅黑" w:eastAsia="微软雅黑" w:hAnsi="微软雅黑" w:hint="eastAsia"/>
          <w:color w:val="000000" w:themeColor="text1"/>
          <w:sz w:val="28"/>
          <w:szCs w:val="28"/>
        </w:rPr>
        <w:t>科学与工程学院 饶丽</w:t>
      </w:r>
    </w:p>
    <w:p w:rsidR="001106DF" w:rsidRPr="001106DF" w:rsidRDefault="00402829" w:rsidP="00402829">
      <w:pPr>
        <w:widowControl/>
        <w:shd w:val="clear" w:color="auto" w:fill="FFFFFF"/>
        <w:spacing w:before="100" w:beforeAutospacing="1" w:after="90" w:line="480" w:lineRule="atLeast"/>
        <w:ind w:firstLineChars="200" w:firstLine="540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 w:rsidRPr="007902CF">
        <w:rPr>
          <w:rFonts w:ascii="宋体" w:eastAsia="宋体" w:hAnsi="宋体" w:cs="宋体"/>
          <w:color w:val="000000" w:themeColor="text1"/>
          <w:kern w:val="0"/>
          <w:sz w:val="27"/>
          <w:szCs w:val="27"/>
        </w:rPr>
        <w:t>2020</w:t>
      </w:r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年10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月</w:t>
      </w:r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9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日至</w:t>
      </w:r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14日，第九届全国大学生金相技能大赛在山西太原举办，在指导老师向军、饶丽、王剑、杨湄、廖磊、刘胜明的带领下，我校</w:t>
      </w:r>
      <w:proofErr w:type="gramStart"/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雍</w:t>
      </w:r>
      <w:proofErr w:type="gramEnd"/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美</w:t>
      </w:r>
      <w:proofErr w:type="gramStart"/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琪同学</w:t>
      </w:r>
      <w:proofErr w:type="gramEnd"/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获得了全国一等奖、夏晓宽同学获得了全国二等奖、李勤同学获得了全国三等奖。</w:t>
      </w:r>
    </w:p>
    <w:p w:rsidR="001106DF" w:rsidRPr="001106DF" w:rsidRDefault="00402829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  本届大赛由教育部高等学校材料类专业教学指导委员会主办，太原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理工</w:t>
      </w:r>
      <w:r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大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学承办。来自清华大学、上海交通大学、中山大学、北京科技大学、北京航空航天大学、国防科技大学、四川大学、重庆大学、西华大学等</w:t>
      </w:r>
      <w:r w:rsidR="00902A66"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290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所高校的</w:t>
      </w:r>
      <w:r w:rsidR="00902A66"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869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名国内在校本科生及国际留学生参加了比赛。</w:t>
      </w:r>
    </w:p>
    <w:p w:rsidR="001106DF" w:rsidRPr="001106DF" w:rsidRDefault="00DC2FD6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  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本届大赛分预赛、省赛、复赛、和决赛四个阶段。其中，预赛</w:t>
      </w:r>
      <w:r w:rsidR="00902A66"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由各参赛高校自行组织，省赛在西南交通大学举行，复赛、决赛均在太原理工大学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举行。据不完全统计，约有5万名本科生参与了各高校组织的预赛，并从中选拔出</w:t>
      </w:r>
      <w:r w:rsidR="00902A66" w:rsidRPr="007902C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869名优秀选手来到太原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参加了复赛、决赛。按照大赛竞赛规则，所有参赛选手以抽签方式分成若干组进行比赛，复赛阶段两个赛场成绩之和的优胜者晋级决赛。比赛选手要在规定时间内完成样品制备的全过程，包括样品磨制、抛光、腐蚀和显微镜观察等步骤，依据样品制备的金相质量、样品表面质量、操作习惯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lastRenderedPageBreak/>
        <w:t>等方面来评判，由大赛评审委员会综合评议后，评选出金相技能大赛参赛者的名次。</w:t>
      </w:r>
    </w:p>
    <w:p w:rsidR="001106DF" w:rsidRPr="001106DF" w:rsidRDefault="00863C4A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  </w:t>
      </w:r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据了解，材料的性能取决于其显微结构，金相是显微结构观测的基础手段之一。金相试样的制备、观察及分析是了解材料的显微结构和性能的重要方法，也是材料、机械等工科类大学生必须掌握的实验技能之一。</w:t>
      </w:r>
    </w:p>
    <w:p w:rsidR="001106DF" w:rsidRPr="001106DF" w:rsidRDefault="00E8356A" w:rsidP="001106DF">
      <w:pPr>
        <w:widowControl/>
        <w:shd w:val="clear" w:color="auto" w:fill="FFFFFF"/>
        <w:spacing w:before="100" w:beforeAutospacing="1" w:after="90" w:line="480" w:lineRule="atLeast"/>
        <w:jc w:val="left"/>
        <w:rPr>
          <w:rFonts w:ascii="宋体" w:eastAsia="宋体" w:hAnsi="宋体" w:cs="宋体"/>
          <w:color w:val="000000" w:themeColor="text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  </w:t>
      </w:r>
      <w:bookmarkStart w:id="0" w:name="_GoBack"/>
      <w:bookmarkEnd w:id="0"/>
      <w:r w:rsidR="001106DF" w:rsidRPr="001106DF">
        <w:rPr>
          <w:rFonts w:ascii="宋体" w:eastAsia="宋体" w:hAnsi="宋体" w:cs="宋体" w:hint="eastAsia"/>
          <w:color w:val="000000" w:themeColor="text1"/>
          <w:kern w:val="0"/>
          <w:sz w:val="27"/>
          <w:szCs w:val="27"/>
        </w:rPr>
        <w:t>全国大学生金相技能大赛采用以赛代训的形式举行，“以赛促教、以赛促改、以赛促学”，旨在提高高校材料类专业大学生金相制备技能和实验动手能力，增强对金相图谱的分析能力，加深对专业知识的理解与应用，为全国材料学科类大学生提供一个相互交流学习的实践平台。</w:t>
      </w:r>
    </w:p>
    <w:p w:rsidR="00C830D4" w:rsidRPr="001106DF" w:rsidRDefault="00E80ACC">
      <w:r>
        <w:rPr>
          <w:rFonts w:ascii="宋体" w:eastAsia="宋体" w:hAnsi="宋体" w:cs="宋体"/>
          <w:noProof/>
          <w:color w:val="737373"/>
          <w:kern w:val="0"/>
          <w:sz w:val="27"/>
          <w:szCs w:val="27"/>
        </w:rPr>
        <w:drawing>
          <wp:inline distT="0" distB="0" distL="0" distR="0" wp14:anchorId="3AAA28BB" wp14:editId="2CE968E6">
            <wp:extent cx="5267325" cy="2962275"/>
            <wp:effectExtent l="0" t="0" r="9525" b="9525"/>
            <wp:docPr id="2" name="图片 2" descr="C:\Users\Lenovo\Desktop\微信图片_2020102016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微信图片_202010201615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D4" w:rsidRPr="00110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3E"/>
    <w:rsid w:val="001106DF"/>
    <w:rsid w:val="00402829"/>
    <w:rsid w:val="007902CF"/>
    <w:rsid w:val="0082723E"/>
    <w:rsid w:val="00863C4A"/>
    <w:rsid w:val="00902A66"/>
    <w:rsid w:val="00C830D4"/>
    <w:rsid w:val="00DC2FD6"/>
    <w:rsid w:val="00E80ACC"/>
    <w:rsid w:val="00E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801F"/>
  <w15:chartTrackingRefBased/>
  <w15:docId w15:val="{6221BCDB-88C4-4B0C-BED7-684D6C1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5496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饶丽</dc:creator>
  <cp:keywords/>
  <dc:description/>
  <cp:lastModifiedBy>饶丽</cp:lastModifiedBy>
  <cp:revision>8</cp:revision>
  <dcterms:created xsi:type="dcterms:W3CDTF">2020-10-20T08:22:00Z</dcterms:created>
  <dcterms:modified xsi:type="dcterms:W3CDTF">2020-10-20T08:46:00Z</dcterms:modified>
</cp:coreProperties>
</file>