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39E851" w14:textId="77777777" w:rsidR="00C94A64" w:rsidRDefault="00C94A64">
      <w:pPr>
        <w:spacing w:line="480" w:lineRule="auto"/>
        <w:ind w:right="28"/>
        <w:jc w:val="left"/>
        <w:rPr>
          <w:rFonts w:ascii="黑体" w:eastAsia="黑体" w:hAnsi="黑体" w:cs="Times New Roman"/>
          <w:kern w:val="0"/>
          <w:sz w:val="36"/>
          <w:szCs w:val="36"/>
        </w:rPr>
      </w:pPr>
    </w:p>
    <w:p w14:paraId="2C923B27" w14:textId="77777777" w:rsidR="00C94A64" w:rsidRDefault="00C94A64">
      <w:pPr>
        <w:spacing w:line="480" w:lineRule="auto"/>
        <w:ind w:right="28"/>
        <w:jc w:val="center"/>
        <w:rPr>
          <w:rFonts w:ascii="方正小标宋简体" w:eastAsia="方正小标宋简体" w:hAnsi="方正小标宋_GBK" w:cs="Times New Roman"/>
          <w:kern w:val="0"/>
          <w:sz w:val="36"/>
          <w:szCs w:val="36"/>
        </w:rPr>
      </w:pPr>
    </w:p>
    <w:p w14:paraId="00F404D7" w14:textId="77777777" w:rsidR="00C94A64" w:rsidRDefault="00C94A64">
      <w:pPr>
        <w:spacing w:line="480" w:lineRule="auto"/>
        <w:ind w:right="28"/>
        <w:jc w:val="center"/>
        <w:rPr>
          <w:rFonts w:ascii="方正小标宋简体" w:eastAsia="方正小标宋简体" w:hAnsi="方正小标宋_GBK" w:cs="Times New Roman"/>
          <w:kern w:val="0"/>
          <w:sz w:val="36"/>
          <w:szCs w:val="36"/>
        </w:rPr>
      </w:pPr>
    </w:p>
    <w:p w14:paraId="2C6A4C07" w14:textId="77777777" w:rsidR="00C94A64" w:rsidRDefault="00500E0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04F36A8F" w14:textId="77777777" w:rsidR="00C94A64" w:rsidRDefault="00500E0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14:paraId="094BAFE7" w14:textId="77777777" w:rsidR="00C94A64" w:rsidRDefault="00C94A64">
      <w:pPr>
        <w:spacing w:line="520" w:lineRule="exact"/>
        <w:ind w:right="26"/>
        <w:jc w:val="center"/>
        <w:rPr>
          <w:rFonts w:ascii="黑体" w:eastAsia="黑体" w:hAnsi="黑体" w:cs="Times New Roman"/>
          <w:sz w:val="32"/>
          <w:szCs w:val="32"/>
        </w:rPr>
      </w:pPr>
    </w:p>
    <w:p w14:paraId="37A7F8BD" w14:textId="77777777" w:rsidR="00C94A64" w:rsidRDefault="00C94A64">
      <w:pPr>
        <w:spacing w:line="520" w:lineRule="exact"/>
        <w:ind w:right="26"/>
        <w:jc w:val="center"/>
        <w:rPr>
          <w:rFonts w:ascii="黑体" w:eastAsia="黑体" w:hAnsi="黑体" w:cs="Times New Roman"/>
          <w:sz w:val="32"/>
          <w:szCs w:val="32"/>
        </w:rPr>
      </w:pPr>
    </w:p>
    <w:p w14:paraId="41FE3540" w14:textId="77777777" w:rsidR="00C94A64" w:rsidRDefault="00C94A64">
      <w:pPr>
        <w:spacing w:line="520" w:lineRule="exact"/>
        <w:ind w:right="26"/>
        <w:jc w:val="center"/>
        <w:rPr>
          <w:rFonts w:ascii="黑体" w:eastAsia="黑体" w:hAnsi="黑体" w:cs="Times New Roman"/>
          <w:sz w:val="32"/>
          <w:szCs w:val="32"/>
        </w:rPr>
      </w:pPr>
    </w:p>
    <w:p w14:paraId="504DBE74" w14:textId="77777777" w:rsidR="00C94A64" w:rsidRDefault="00C94A64">
      <w:pPr>
        <w:spacing w:line="600" w:lineRule="exact"/>
        <w:ind w:right="28" w:firstLineChars="400" w:firstLine="1280"/>
        <w:rPr>
          <w:rFonts w:ascii="黑体" w:eastAsia="黑体" w:hAnsi="黑体" w:cs="Times New Roman"/>
          <w:sz w:val="32"/>
          <w:szCs w:val="32"/>
          <w:u w:val="single"/>
        </w:rPr>
      </w:pPr>
    </w:p>
    <w:p w14:paraId="519038B0" w14:textId="77777777"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FE344B">
        <w:rPr>
          <w:rFonts w:ascii="黑体" w:eastAsia="黑体" w:hAnsi="黑体" w:hint="eastAsia"/>
          <w:sz w:val="32"/>
          <w:szCs w:val="36"/>
        </w:rPr>
        <w:t>数控技术概论及加工编程</w:t>
      </w:r>
    </w:p>
    <w:p w14:paraId="24DB9BE5" w14:textId="1DFE3204"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91114F">
        <w:rPr>
          <w:rFonts w:ascii="黑体" w:eastAsia="黑体" w:hAnsi="黑体" w:hint="eastAsia"/>
          <w:sz w:val="32"/>
          <w:szCs w:val="36"/>
        </w:rPr>
        <w:t>0802</w:t>
      </w:r>
    </w:p>
    <w:p w14:paraId="17F85F82"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FE344B">
        <w:rPr>
          <w:rFonts w:ascii="黑体" w:eastAsia="黑体" w:hAnsi="黑体" w:hint="eastAsia"/>
          <w:sz w:val="32"/>
          <w:szCs w:val="36"/>
        </w:rPr>
        <w:t>周利平</w:t>
      </w:r>
    </w:p>
    <w:p w14:paraId="2E74C45C" w14:textId="77777777"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FE344B">
        <w:rPr>
          <w:rFonts w:ascii="黑体" w:eastAsia="黑体" w:hAnsi="黑体" w:hint="eastAsia"/>
          <w:sz w:val="32"/>
          <w:szCs w:val="36"/>
        </w:rPr>
        <w:t>13709007162</w:t>
      </w:r>
    </w:p>
    <w:p w14:paraId="509DD7DC"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FE344B">
        <w:rPr>
          <w:rFonts w:ascii="黑体" w:eastAsia="黑体" w:hAnsi="黑体" w:hint="eastAsia"/>
          <w:sz w:val="32"/>
          <w:szCs w:val="36"/>
        </w:rPr>
        <w:t>西华大学</w:t>
      </w:r>
    </w:p>
    <w:p w14:paraId="526EF5FA" w14:textId="77777777" w:rsidR="00C94A64" w:rsidRDefault="00500E0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r w:rsidR="00FE344B">
        <w:rPr>
          <w:rFonts w:ascii="黑体" w:eastAsia="黑体" w:hAnsi="黑体"/>
          <w:sz w:val="32"/>
          <w:szCs w:val="36"/>
        </w:rPr>
        <w:t>2021/5/18</w:t>
      </w:r>
    </w:p>
    <w:p w14:paraId="05DF569C" w14:textId="4D06CD3B" w:rsidR="00C94A64" w:rsidRDefault="00500E0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r w:rsidR="006206D1">
        <w:rPr>
          <w:rFonts w:ascii="黑体" w:eastAsia="黑体" w:hAnsi="黑体" w:hint="eastAsia"/>
          <w:sz w:val="32"/>
          <w:szCs w:val="36"/>
        </w:rPr>
        <w:t>四川省教育厅</w:t>
      </w:r>
    </w:p>
    <w:p w14:paraId="640A4987" w14:textId="77777777" w:rsidR="00C94A64" w:rsidRDefault="00C94A64">
      <w:pPr>
        <w:snapToGrid w:val="0"/>
        <w:spacing w:line="240" w:lineRule="atLeast"/>
        <w:ind w:firstLine="539"/>
        <w:jc w:val="center"/>
        <w:rPr>
          <w:rFonts w:ascii="黑体" w:eastAsia="黑体" w:hAnsi="黑体"/>
          <w:sz w:val="28"/>
        </w:rPr>
      </w:pPr>
    </w:p>
    <w:p w14:paraId="79B3BC59" w14:textId="77777777" w:rsidR="00C94A64" w:rsidRDefault="00C94A64">
      <w:pPr>
        <w:snapToGrid w:val="0"/>
        <w:spacing w:line="240" w:lineRule="atLeast"/>
        <w:ind w:firstLine="539"/>
        <w:jc w:val="center"/>
        <w:rPr>
          <w:rFonts w:ascii="黑体" w:eastAsia="黑体" w:hAnsi="黑体"/>
          <w:sz w:val="28"/>
        </w:rPr>
      </w:pPr>
    </w:p>
    <w:p w14:paraId="7F4D8948" w14:textId="77777777" w:rsidR="00C94A64" w:rsidRDefault="00C94A64">
      <w:pPr>
        <w:snapToGrid w:val="0"/>
        <w:spacing w:line="240" w:lineRule="atLeast"/>
        <w:ind w:firstLine="539"/>
        <w:jc w:val="center"/>
        <w:rPr>
          <w:rFonts w:ascii="黑体" w:eastAsia="黑体" w:hAnsi="黑体"/>
          <w:sz w:val="28"/>
        </w:rPr>
      </w:pPr>
    </w:p>
    <w:p w14:paraId="5C987F2C" w14:textId="77777777" w:rsidR="00C94A64" w:rsidRDefault="00C94A64">
      <w:pPr>
        <w:snapToGrid w:val="0"/>
        <w:spacing w:line="240" w:lineRule="atLeast"/>
        <w:ind w:firstLine="539"/>
        <w:jc w:val="center"/>
        <w:rPr>
          <w:rFonts w:ascii="黑体" w:eastAsia="黑体" w:hAnsi="黑体"/>
          <w:sz w:val="28"/>
        </w:rPr>
      </w:pPr>
    </w:p>
    <w:p w14:paraId="6153AA1A" w14:textId="77777777" w:rsidR="00C94A64" w:rsidRDefault="00C94A64">
      <w:pPr>
        <w:snapToGrid w:val="0"/>
        <w:spacing w:line="240" w:lineRule="atLeast"/>
        <w:ind w:firstLine="539"/>
        <w:jc w:val="center"/>
        <w:rPr>
          <w:rFonts w:ascii="黑体" w:eastAsia="黑体" w:hAnsi="黑体"/>
          <w:sz w:val="32"/>
          <w:szCs w:val="32"/>
        </w:rPr>
      </w:pPr>
    </w:p>
    <w:p w14:paraId="61B18F98" w14:textId="77777777" w:rsidR="00C94A64" w:rsidRDefault="00C94A64">
      <w:pPr>
        <w:snapToGrid w:val="0"/>
        <w:spacing w:line="240" w:lineRule="atLeast"/>
        <w:ind w:firstLine="539"/>
        <w:jc w:val="center"/>
        <w:rPr>
          <w:rFonts w:ascii="黑体" w:eastAsia="黑体" w:hAnsi="黑体"/>
          <w:sz w:val="32"/>
          <w:szCs w:val="32"/>
        </w:rPr>
      </w:pPr>
    </w:p>
    <w:p w14:paraId="73DEA67D" w14:textId="77777777" w:rsidR="00C94A64" w:rsidRDefault="00500E0A">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3FA5F54F" w14:textId="77777777" w:rsidR="00C94A64" w:rsidRDefault="00500E0A">
      <w:pPr>
        <w:widowControl/>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5CC0A0C1" w14:textId="77777777" w:rsidR="00C94A64" w:rsidRDefault="00C94A64">
      <w:pPr>
        <w:widowControl/>
        <w:rPr>
          <w:rFonts w:ascii="方正小标宋简体" w:eastAsia="方正小标宋简体"/>
          <w:sz w:val="32"/>
          <w:szCs w:val="32"/>
        </w:rPr>
      </w:pPr>
    </w:p>
    <w:p w14:paraId="64E3E9C6" w14:textId="77777777" w:rsidR="00C94A64" w:rsidRDefault="00C94A64">
      <w:pPr>
        <w:widowControl/>
        <w:jc w:val="left"/>
        <w:rPr>
          <w:rFonts w:ascii="方正小标宋简体" w:eastAsia="方正小标宋简体"/>
          <w:sz w:val="32"/>
          <w:szCs w:val="32"/>
        </w:rPr>
      </w:pPr>
    </w:p>
    <w:p w14:paraId="168C2CB8" w14:textId="77777777" w:rsidR="00C94A64" w:rsidRDefault="00C94A64">
      <w:pPr>
        <w:widowControl/>
        <w:rPr>
          <w:rFonts w:ascii="方正小标宋简体" w:eastAsia="方正小标宋简体"/>
          <w:sz w:val="32"/>
          <w:szCs w:val="32"/>
        </w:rPr>
      </w:pPr>
    </w:p>
    <w:p w14:paraId="1A9C55E1" w14:textId="77777777" w:rsidR="00C94A64" w:rsidRDefault="00500E0A">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7A9753B4" w14:textId="77777777" w:rsidR="00C94A64" w:rsidRDefault="00C94A64">
      <w:pPr>
        <w:widowControl/>
        <w:ind w:firstLineChars="200" w:firstLine="640"/>
        <w:rPr>
          <w:rFonts w:ascii="Times New Roman" w:eastAsia="仿宋_GB2312" w:hAnsi="Times New Roman" w:cs="Times New Roman"/>
          <w:sz w:val="32"/>
          <w:szCs w:val="32"/>
        </w:rPr>
      </w:pPr>
    </w:p>
    <w:p w14:paraId="1A731EB9"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1.</w:t>
      </w:r>
      <w:r w:rsidRPr="0029053C">
        <w:rPr>
          <w:rFonts w:ascii="Times New Roman" w:eastAsia="仿宋_GB2312" w:hAnsi="Times New Roman" w:cs="Times New Roman" w:hint="eastAsia"/>
          <w:sz w:val="32"/>
          <w:szCs w:val="32"/>
        </w:rPr>
        <w:t>专业类代码指《普通高等学校本科专业目录（</w:t>
      </w:r>
      <w:r w:rsidRPr="0029053C">
        <w:rPr>
          <w:rFonts w:ascii="Times New Roman" w:eastAsia="仿宋_GB2312" w:hAnsi="Times New Roman" w:cs="Times New Roman" w:hint="eastAsia"/>
          <w:sz w:val="32"/>
          <w:szCs w:val="32"/>
        </w:rPr>
        <w:t>20</w:t>
      </w:r>
      <w:r w:rsidRPr="0029053C">
        <w:rPr>
          <w:rFonts w:ascii="Times New Roman" w:eastAsia="仿宋_GB2312" w:hAnsi="Times New Roman" w:cs="Times New Roman"/>
          <w:sz w:val="32"/>
          <w:szCs w:val="32"/>
        </w:rPr>
        <w:t>20</w:t>
      </w:r>
      <w:r w:rsidRPr="0029053C">
        <w:rPr>
          <w:rFonts w:ascii="Times New Roman" w:eastAsia="仿宋_GB2312" w:hAnsi="Times New Roman" w:cs="Times New Roman" w:hint="eastAsia"/>
          <w:sz w:val="32"/>
          <w:szCs w:val="32"/>
        </w:rPr>
        <w:t>）》中的专业类代码（四位数字）。</w:t>
      </w:r>
    </w:p>
    <w:p w14:paraId="4D6E5C46"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1DD6C4B2"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53449D48"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4.</w:t>
      </w:r>
      <w:r w:rsidRPr="0029053C">
        <w:rPr>
          <w:rFonts w:ascii="Times New Roman" w:eastAsia="仿宋_GB2312" w:hAnsi="Times New Roman" w:cs="Times New Roman" w:hint="eastAsia"/>
          <w:sz w:val="32"/>
          <w:szCs w:val="32"/>
        </w:rPr>
        <w:t>文中○为单选；□可多选。</w:t>
      </w:r>
    </w:p>
    <w:p w14:paraId="0A52AAFA" w14:textId="77777777"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5.</w:t>
      </w:r>
      <w:r w:rsidRPr="0029053C">
        <w:rPr>
          <w:rFonts w:ascii="Times New Roman" w:eastAsia="仿宋_GB2312" w:hAnsi="Times New Roman" w:cs="Times New Roman"/>
          <w:sz w:val="32"/>
          <w:szCs w:val="32"/>
        </w:rPr>
        <w:t>文本中的中外文名词第一次出现时，要写清全称和缩写，再次出现时可以使用缩写。</w:t>
      </w:r>
    </w:p>
    <w:p w14:paraId="2075E7CD"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664A790A" w14:textId="77777777"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52125F1B" w14:textId="77777777" w:rsidR="00C94A64" w:rsidRDefault="00500E0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25D76CEC" w14:textId="77777777"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617"/>
        <w:gridCol w:w="2694"/>
        <w:gridCol w:w="1800"/>
        <w:gridCol w:w="1411"/>
      </w:tblGrid>
      <w:tr w:rsidR="00C94A64" w14:paraId="7C3D8438" w14:textId="77777777" w:rsidTr="007A0A06">
        <w:trPr>
          <w:trHeight w:val="397"/>
        </w:trPr>
        <w:tc>
          <w:tcPr>
            <w:tcW w:w="2617" w:type="dxa"/>
            <w:vAlign w:val="center"/>
          </w:tcPr>
          <w:p w14:paraId="547A529B"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14:paraId="73BFD8FA" w14:textId="38540AA3" w:rsidR="00C94A64" w:rsidRDefault="00FC1FB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数控技术概论及加工编程</w:t>
            </w:r>
          </w:p>
        </w:tc>
        <w:tc>
          <w:tcPr>
            <w:tcW w:w="1800" w:type="dxa"/>
            <w:vAlign w:val="center"/>
          </w:tcPr>
          <w:p w14:paraId="21F3D267"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14:paraId="21DB7C55" w14:textId="36E83222" w:rsidR="00C94A64" w:rsidRDefault="00FC1FB1">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fldChar w:fldCharType="begin"/>
            </w:r>
            <w:r>
              <w:rPr>
                <w:rFonts w:ascii="仿宋_GB2312" w:eastAsia="宋体" w:hAnsi="仿宋_GB2312" w:cs="仿宋_GB2312"/>
                <w:kern w:val="0"/>
                <w:sz w:val="24"/>
                <w:szCs w:val="24"/>
              </w:rPr>
              <w:instrText xml:space="preserve"> </w:instrText>
            </w:r>
            <w:r>
              <w:rPr>
                <w:rFonts w:ascii="仿宋_GB2312" w:eastAsia="宋体" w:hAnsi="仿宋_GB2312" w:cs="仿宋_GB2312" w:hint="eastAsia"/>
                <w:kern w:val="0"/>
                <w:sz w:val="24"/>
                <w:szCs w:val="24"/>
              </w:rPr>
              <w:instrText>eq \o\ac(</w:instrText>
            </w:r>
            <w:r>
              <w:rPr>
                <w:rFonts w:ascii="仿宋_GB2312" w:eastAsia="宋体" w:hAnsi="仿宋_GB2312" w:cs="仿宋_GB2312" w:hint="eastAsia"/>
                <w:kern w:val="0"/>
                <w:sz w:val="24"/>
                <w:szCs w:val="24"/>
              </w:rPr>
              <w:instrText>○</w:instrText>
            </w:r>
            <w:r>
              <w:rPr>
                <w:rFonts w:ascii="仿宋_GB2312" w:eastAsia="宋体" w:hAnsi="仿宋_GB2312" w:cs="仿宋_GB2312" w:hint="eastAsia"/>
                <w:kern w:val="0"/>
                <w:sz w:val="24"/>
                <w:szCs w:val="24"/>
              </w:rPr>
              <w:instrText>,</w:instrText>
            </w:r>
            <w:r w:rsidRPr="00FC1FB1">
              <w:rPr>
                <w:rFonts w:ascii="宋体" w:eastAsia="宋体" w:hAnsi="仿宋_GB2312" w:cs="仿宋_GB2312" w:hint="eastAsia"/>
                <w:kern w:val="0"/>
                <w:position w:val="2"/>
                <w:sz w:val="16"/>
                <w:szCs w:val="24"/>
              </w:rPr>
              <w:instrText>√</w:instrText>
            </w:r>
            <w:r>
              <w:rPr>
                <w:rFonts w:ascii="仿宋_GB2312" w:eastAsia="宋体" w:hAnsi="仿宋_GB2312" w:cs="仿宋_GB2312" w:hint="eastAsia"/>
                <w:kern w:val="0"/>
                <w:sz w:val="24"/>
                <w:szCs w:val="24"/>
              </w:rPr>
              <w:instrText>)</w:instrText>
            </w:r>
            <w:r>
              <w:rPr>
                <w:rFonts w:ascii="仿宋_GB2312" w:eastAsia="仿宋_GB2312" w:hAnsi="仿宋_GB2312" w:cs="仿宋_GB2312"/>
                <w:kern w:val="0"/>
                <w:sz w:val="24"/>
                <w:szCs w:val="24"/>
              </w:rPr>
              <w:fldChar w:fldCharType="end"/>
            </w:r>
            <w:r w:rsidR="00500E0A">
              <w:rPr>
                <w:rFonts w:ascii="仿宋_GB2312" w:eastAsia="仿宋_GB2312" w:hAnsi="仿宋_GB2312" w:cs="仿宋_GB2312" w:hint="eastAsia"/>
                <w:kern w:val="0"/>
                <w:sz w:val="24"/>
                <w:szCs w:val="24"/>
              </w:rPr>
              <w:t>是</w:t>
            </w:r>
            <w:r w:rsidR="000F4CA4">
              <w:rPr>
                <w:rFonts w:ascii="仿宋_GB2312" w:eastAsia="仿宋_GB2312" w:hAnsi="仿宋_GB2312" w:cs="仿宋_GB2312" w:hint="eastAsia"/>
                <w:kern w:val="0"/>
                <w:sz w:val="24"/>
                <w:szCs w:val="24"/>
              </w:rPr>
              <w:t xml:space="preserve"> </w:t>
            </w:r>
            <w:r w:rsidR="00500E0A">
              <w:rPr>
                <w:rFonts w:ascii="仿宋_GB2312" w:eastAsia="仿宋_GB2312" w:hAnsi="仿宋_GB2312" w:cs="仿宋_GB2312" w:hint="eastAsia"/>
                <w:kern w:val="0"/>
                <w:sz w:val="24"/>
                <w:szCs w:val="24"/>
              </w:rPr>
              <w:t>○否</w:t>
            </w:r>
          </w:p>
        </w:tc>
      </w:tr>
      <w:tr w:rsidR="00C94A64" w14:paraId="69D88689" w14:textId="77777777" w:rsidTr="007A0A06">
        <w:trPr>
          <w:trHeight w:val="397"/>
        </w:trPr>
        <w:tc>
          <w:tcPr>
            <w:tcW w:w="2617" w:type="dxa"/>
            <w:vAlign w:val="center"/>
          </w:tcPr>
          <w:p w14:paraId="5F065326"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14:paraId="10B0CDEC" w14:textId="69ED450A" w:rsidR="00C94A64" w:rsidRDefault="00CB73F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周利平</w:t>
            </w:r>
          </w:p>
        </w:tc>
      </w:tr>
      <w:tr w:rsidR="00C94A64" w14:paraId="6448C4B8" w14:textId="77777777" w:rsidTr="007A0A06">
        <w:trPr>
          <w:trHeight w:val="397"/>
        </w:trPr>
        <w:tc>
          <w:tcPr>
            <w:tcW w:w="2617" w:type="dxa"/>
            <w:vAlign w:val="center"/>
          </w:tcPr>
          <w:p w14:paraId="32AE31A1"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14:paraId="5FB2AAA1" w14:textId="65BB739D" w:rsidR="00C94A64" w:rsidRDefault="00CB73F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西华大学机械工程学院</w:t>
            </w:r>
          </w:p>
        </w:tc>
      </w:tr>
      <w:tr w:rsidR="00C94A64" w14:paraId="3E5A149B" w14:textId="77777777" w:rsidTr="007A0A06">
        <w:trPr>
          <w:trHeight w:val="397"/>
        </w:trPr>
        <w:tc>
          <w:tcPr>
            <w:tcW w:w="2617" w:type="dxa"/>
            <w:vAlign w:val="center"/>
          </w:tcPr>
          <w:p w14:paraId="56AFA5B4"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2B74C295"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14:paraId="56E21F91" w14:textId="77777777" w:rsidR="00CB73F5" w:rsidRDefault="00CB73F5" w:rsidP="00CB73F5">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150101299</w:t>
            </w:r>
            <w:r>
              <w:rPr>
                <w:rFonts w:ascii="仿宋_GB2312" w:eastAsia="仿宋_GB2312" w:hAnsi="仿宋_GB2312" w:cs="仿宋_GB2312" w:hint="eastAsia"/>
                <w:kern w:val="0"/>
                <w:sz w:val="24"/>
                <w:szCs w:val="24"/>
              </w:rPr>
              <w:t>+</w:t>
            </w:r>
            <w:r w:rsidRPr="0019220C">
              <w:rPr>
                <w:rFonts w:ascii="仿宋_GB2312" w:eastAsia="仿宋_GB2312" w:hAnsi="仿宋_GB2312" w:cs="仿宋_GB2312"/>
                <w:kern w:val="0"/>
                <w:sz w:val="24"/>
                <w:szCs w:val="24"/>
              </w:rPr>
              <w:t>(2017-2018-2)-150101299-0119850018-1</w:t>
            </w:r>
          </w:p>
          <w:p w14:paraId="39599FF4" w14:textId="3BE1E66D" w:rsidR="00C94A64" w:rsidRDefault="00CB73F5" w:rsidP="00CB73F5">
            <w:pPr>
              <w:spacing w:line="340" w:lineRule="exact"/>
              <w:rPr>
                <w:rFonts w:ascii="仿宋_GB2312" w:eastAsia="仿宋_GB2312" w:hAnsi="仿宋_GB2312" w:cs="仿宋_GB2312"/>
                <w:kern w:val="0"/>
                <w:sz w:val="24"/>
                <w:szCs w:val="24"/>
              </w:rPr>
            </w:pPr>
            <w:r w:rsidRPr="0019220C">
              <w:rPr>
                <w:rFonts w:ascii="仿宋_GB2312" w:eastAsia="仿宋_GB2312" w:hAnsi="仿宋_GB2312" w:cs="仿宋_GB2312"/>
                <w:kern w:val="0"/>
                <w:sz w:val="24"/>
                <w:szCs w:val="24"/>
              </w:rPr>
              <w:t>160144129</w:t>
            </w:r>
            <w:r>
              <w:rPr>
                <w:rFonts w:ascii="仿宋_GB2312" w:eastAsia="仿宋_GB2312" w:hAnsi="仿宋_GB2312" w:cs="仿宋_GB2312" w:hint="eastAsia"/>
                <w:kern w:val="0"/>
                <w:sz w:val="24"/>
                <w:szCs w:val="24"/>
              </w:rPr>
              <w:t>+</w:t>
            </w:r>
            <w:r w:rsidRPr="0019220C">
              <w:rPr>
                <w:rFonts w:ascii="仿宋_GB2312" w:eastAsia="仿宋_GB2312" w:hAnsi="仿宋_GB2312" w:cs="仿宋_GB2312"/>
                <w:kern w:val="0"/>
                <w:sz w:val="24"/>
                <w:szCs w:val="24"/>
              </w:rPr>
              <w:t>(2018-2019-1)-160144129-0119850018-9</w:t>
            </w:r>
          </w:p>
        </w:tc>
      </w:tr>
      <w:tr w:rsidR="00C94A64" w14:paraId="7AE133AE" w14:textId="77777777" w:rsidTr="007A0A06">
        <w:trPr>
          <w:trHeight w:val="397"/>
        </w:trPr>
        <w:tc>
          <w:tcPr>
            <w:tcW w:w="2617" w:type="dxa"/>
            <w:vMerge w:val="restart"/>
            <w:vAlign w:val="center"/>
          </w:tcPr>
          <w:p w14:paraId="20D5444B"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14:paraId="30A9BDC0" w14:textId="142F5EAA"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 xml:space="preserve">○公共基础课 </w:t>
            </w:r>
            <w:r w:rsidR="00FC1FB1">
              <w:rPr>
                <w:rFonts w:ascii="仿宋_GB2312" w:eastAsia="仿宋_GB2312" w:hAnsi="仿宋_GB2312" w:cs="仿宋_GB2312"/>
                <w:kern w:val="0"/>
                <w:sz w:val="24"/>
                <w:szCs w:val="24"/>
              </w:rPr>
              <w:fldChar w:fldCharType="begin"/>
            </w:r>
            <w:r w:rsidR="00FC1FB1">
              <w:rPr>
                <w:rFonts w:ascii="仿宋_GB2312" w:eastAsia="宋体" w:hAnsi="仿宋_GB2312" w:cs="仿宋_GB2312"/>
                <w:kern w:val="0"/>
                <w:sz w:val="24"/>
                <w:szCs w:val="24"/>
              </w:rPr>
              <w:instrText xml:space="preserve"> </w:instrText>
            </w:r>
            <w:r w:rsidR="00FC1FB1">
              <w:rPr>
                <w:rFonts w:ascii="仿宋_GB2312" w:eastAsia="宋体" w:hAnsi="仿宋_GB2312" w:cs="仿宋_GB2312" w:hint="eastAsia"/>
                <w:kern w:val="0"/>
                <w:sz w:val="24"/>
                <w:szCs w:val="24"/>
              </w:rPr>
              <w:instrText>eq \o\ac(</w:instrText>
            </w:r>
            <w:r w:rsidR="00FC1FB1">
              <w:rPr>
                <w:rFonts w:ascii="仿宋_GB2312" w:eastAsia="宋体" w:hAnsi="仿宋_GB2312" w:cs="仿宋_GB2312" w:hint="eastAsia"/>
                <w:kern w:val="0"/>
                <w:sz w:val="24"/>
                <w:szCs w:val="24"/>
              </w:rPr>
              <w:instrText>○</w:instrText>
            </w:r>
            <w:r w:rsidR="00FC1FB1">
              <w:rPr>
                <w:rFonts w:ascii="仿宋_GB2312" w:eastAsia="宋体" w:hAnsi="仿宋_GB2312" w:cs="仿宋_GB2312" w:hint="eastAsia"/>
                <w:kern w:val="0"/>
                <w:sz w:val="24"/>
                <w:szCs w:val="24"/>
              </w:rPr>
              <w:instrText>,</w:instrText>
            </w:r>
            <w:r w:rsidR="00FC1FB1" w:rsidRPr="00FC1FB1">
              <w:rPr>
                <w:rFonts w:ascii="宋体" w:eastAsia="宋体" w:hAnsi="仿宋_GB2312" w:cs="仿宋_GB2312" w:hint="eastAsia"/>
                <w:kern w:val="0"/>
                <w:position w:val="2"/>
                <w:sz w:val="16"/>
                <w:szCs w:val="24"/>
              </w:rPr>
              <w:instrText>√</w:instrText>
            </w:r>
            <w:r w:rsidR="00FC1FB1">
              <w:rPr>
                <w:rFonts w:ascii="仿宋_GB2312" w:eastAsia="宋体" w:hAnsi="仿宋_GB2312" w:cs="仿宋_GB2312" w:hint="eastAsia"/>
                <w:kern w:val="0"/>
                <w:sz w:val="24"/>
                <w:szCs w:val="24"/>
              </w:rPr>
              <w:instrText>)</w:instrText>
            </w:r>
            <w:r w:rsidR="00FC1FB1">
              <w:rPr>
                <w:rFonts w:ascii="仿宋_GB2312" w:eastAsia="仿宋_GB2312" w:hAnsi="仿宋_GB2312" w:cs="仿宋_GB2312"/>
                <w:kern w:val="0"/>
                <w:sz w:val="24"/>
                <w:szCs w:val="24"/>
              </w:rPr>
              <w:fldChar w:fldCharType="end"/>
            </w:r>
            <w:r>
              <w:rPr>
                <w:rFonts w:ascii="仿宋_GB2312" w:eastAsia="仿宋_GB2312" w:hAnsi="仿宋_GB2312" w:cs="仿宋_GB2312" w:hint="eastAsia"/>
                <w:kern w:val="0"/>
                <w:sz w:val="24"/>
                <w:szCs w:val="24"/>
              </w:rPr>
              <w:t>专业课</w:t>
            </w:r>
          </w:p>
        </w:tc>
      </w:tr>
      <w:tr w:rsidR="00C94A64" w14:paraId="0D9615DA" w14:textId="77777777" w:rsidTr="007A0A06">
        <w:trPr>
          <w:trHeight w:val="397"/>
        </w:trPr>
        <w:tc>
          <w:tcPr>
            <w:tcW w:w="2617" w:type="dxa"/>
            <w:vMerge/>
            <w:vAlign w:val="center"/>
          </w:tcPr>
          <w:p w14:paraId="2C889E9C" w14:textId="77777777"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10399F04"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C94A64" w14:paraId="24443B45" w14:textId="77777777" w:rsidTr="007A0A06">
        <w:trPr>
          <w:trHeight w:val="397"/>
        </w:trPr>
        <w:tc>
          <w:tcPr>
            <w:tcW w:w="2617" w:type="dxa"/>
            <w:vAlign w:val="center"/>
          </w:tcPr>
          <w:p w14:paraId="51D104EA"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14:paraId="5AB6721A" w14:textId="1769A8C3" w:rsidR="00C94A64" w:rsidRDefault="00FC1FB1" w:rsidP="000F4CA4">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fldChar w:fldCharType="begin"/>
            </w:r>
            <w:r>
              <w:rPr>
                <w:rFonts w:ascii="仿宋_GB2312" w:eastAsia="宋体" w:hAnsi="仿宋_GB2312" w:cs="仿宋_GB2312"/>
                <w:kern w:val="0"/>
                <w:sz w:val="24"/>
                <w:szCs w:val="24"/>
              </w:rPr>
              <w:instrText xml:space="preserve"> </w:instrText>
            </w:r>
            <w:r>
              <w:rPr>
                <w:rFonts w:ascii="仿宋_GB2312" w:eastAsia="宋体" w:hAnsi="仿宋_GB2312" w:cs="仿宋_GB2312" w:hint="eastAsia"/>
                <w:kern w:val="0"/>
                <w:sz w:val="24"/>
                <w:szCs w:val="24"/>
              </w:rPr>
              <w:instrText>eq \o\ac(</w:instrText>
            </w:r>
            <w:r>
              <w:rPr>
                <w:rFonts w:ascii="仿宋_GB2312" w:eastAsia="宋体" w:hAnsi="仿宋_GB2312" w:cs="仿宋_GB2312" w:hint="eastAsia"/>
                <w:kern w:val="0"/>
                <w:sz w:val="24"/>
                <w:szCs w:val="24"/>
              </w:rPr>
              <w:instrText>○</w:instrText>
            </w:r>
            <w:r>
              <w:rPr>
                <w:rFonts w:ascii="仿宋_GB2312" w:eastAsia="宋体" w:hAnsi="仿宋_GB2312" w:cs="仿宋_GB2312" w:hint="eastAsia"/>
                <w:kern w:val="0"/>
                <w:sz w:val="24"/>
                <w:szCs w:val="24"/>
              </w:rPr>
              <w:instrText>,</w:instrText>
            </w:r>
            <w:r w:rsidRPr="00FC1FB1">
              <w:rPr>
                <w:rFonts w:ascii="宋体" w:eastAsia="宋体" w:hAnsi="仿宋_GB2312" w:cs="仿宋_GB2312" w:hint="eastAsia"/>
                <w:kern w:val="0"/>
                <w:position w:val="2"/>
                <w:sz w:val="16"/>
                <w:szCs w:val="24"/>
              </w:rPr>
              <w:instrText>√</w:instrText>
            </w:r>
            <w:r>
              <w:rPr>
                <w:rFonts w:ascii="仿宋_GB2312" w:eastAsia="宋体" w:hAnsi="仿宋_GB2312" w:cs="仿宋_GB2312" w:hint="eastAsia"/>
                <w:kern w:val="0"/>
                <w:sz w:val="24"/>
                <w:szCs w:val="24"/>
              </w:rPr>
              <w:instrText>)</w:instrText>
            </w:r>
            <w:r>
              <w:rPr>
                <w:rFonts w:ascii="仿宋_GB2312" w:eastAsia="仿宋_GB2312" w:hAnsi="仿宋_GB2312" w:cs="仿宋_GB2312"/>
                <w:kern w:val="0"/>
                <w:sz w:val="24"/>
                <w:szCs w:val="24"/>
              </w:rPr>
              <w:fldChar w:fldCharType="end"/>
            </w:r>
            <w:r w:rsidR="00500E0A">
              <w:rPr>
                <w:rFonts w:ascii="仿宋_GB2312" w:eastAsia="仿宋_GB2312" w:hAnsi="仿宋_GB2312" w:cs="仿宋_GB2312" w:hint="eastAsia"/>
                <w:kern w:val="0"/>
                <w:sz w:val="24"/>
                <w:szCs w:val="24"/>
              </w:rPr>
              <w:t>必修 ○选修</w:t>
            </w:r>
          </w:p>
        </w:tc>
      </w:tr>
      <w:tr w:rsidR="00C94A64" w14:paraId="567942B0" w14:textId="77777777" w:rsidTr="007A0A06">
        <w:trPr>
          <w:trHeight w:val="397"/>
        </w:trPr>
        <w:tc>
          <w:tcPr>
            <w:tcW w:w="2617" w:type="dxa"/>
            <w:vAlign w:val="center"/>
          </w:tcPr>
          <w:p w14:paraId="68A28827"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14:paraId="3E4E21F3" w14:textId="70CDF143" w:rsidR="00C94A64" w:rsidRDefault="00FC1FB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三年级</w:t>
            </w:r>
          </w:p>
        </w:tc>
      </w:tr>
      <w:tr w:rsidR="00C94A64" w14:paraId="1A678572" w14:textId="77777777" w:rsidTr="007A0A06">
        <w:trPr>
          <w:trHeight w:val="397"/>
        </w:trPr>
        <w:tc>
          <w:tcPr>
            <w:tcW w:w="2617" w:type="dxa"/>
            <w:vAlign w:val="center"/>
          </w:tcPr>
          <w:p w14:paraId="05004ADC"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14:paraId="77448321" w14:textId="55C98F3E" w:rsidR="00C94A64" w:rsidRDefault="00FC1FB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机械设计制造及其自动化、</w:t>
            </w:r>
            <w:r w:rsidR="004F4766" w:rsidRPr="00CB4FAC">
              <w:rPr>
                <w:rFonts w:ascii="仿宋_GB2312" w:eastAsia="仿宋_GB2312" w:hAnsi="仿宋_GB2312" w:cs="仿宋_GB2312" w:hint="eastAsia"/>
                <w:kern w:val="0"/>
                <w:sz w:val="24"/>
                <w:szCs w:val="24"/>
              </w:rPr>
              <w:t>机械电子工程</w:t>
            </w:r>
            <w:r w:rsidR="004F4766">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农业机械化及其自动化</w:t>
            </w:r>
          </w:p>
        </w:tc>
      </w:tr>
      <w:tr w:rsidR="00C94A64" w14:paraId="6622F14F" w14:textId="77777777" w:rsidTr="007A0A06">
        <w:trPr>
          <w:trHeight w:val="397"/>
        </w:trPr>
        <w:tc>
          <w:tcPr>
            <w:tcW w:w="2617" w:type="dxa"/>
            <w:vAlign w:val="center"/>
          </w:tcPr>
          <w:p w14:paraId="10773504"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14:paraId="4839A2AF" w14:textId="0744F6CD" w:rsidR="00C94A64" w:rsidRDefault="007C547C" w:rsidP="00A03E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40（含实验1</w:t>
            </w:r>
            <w:r w:rsidR="00A03E2D">
              <w:rPr>
                <w:rFonts w:ascii="仿宋_GB2312" w:eastAsia="仿宋_GB2312" w:hAnsi="仿宋_GB2312" w:cs="仿宋_GB2312" w:hint="eastAsia"/>
                <w:kern w:val="0"/>
                <w:sz w:val="24"/>
                <w:szCs w:val="24"/>
              </w:rPr>
              <w:t>2</w:t>
            </w:r>
            <w:r>
              <w:rPr>
                <w:rFonts w:ascii="仿宋_GB2312" w:eastAsia="仿宋_GB2312" w:hAnsi="仿宋_GB2312" w:cs="仿宋_GB2312" w:hint="eastAsia"/>
                <w:kern w:val="0"/>
                <w:sz w:val="24"/>
                <w:szCs w:val="24"/>
              </w:rPr>
              <w:t>学时）</w:t>
            </w:r>
          </w:p>
        </w:tc>
      </w:tr>
      <w:tr w:rsidR="00C94A64" w14:paraId="7034F936" w14:textId="77777777" w:rsidTr="007A0A06">
        <w:trPr>
          <w:trHeight w:val="397"/>
        </w:trPr>
        <w:tc>
          <w:tcPr>
            <w:tcW w:w="2617" w:type="dxa"/>
            <w:vAlign w:val="center"/>
          </w:tcPr>
          <w:p w14:paraId="65904674"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14:paraId="6AEBB96A" w14:textId="1C026EB4" w:rsidR="00C94A64" w:rsidRDefault="00A03E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2.5</w:t>
            </w:r>
          </w:p>
        </w:tc>
      </w:tr>
      <w:tr w:rsidR="00C94A64" w14:paraId="566E3F80" w14:textId="77777777" w:rsidTr="007A0A06">
        <w:trPr>
          <w:trHeight w:val="397"/>
        </w:trPr>
        <w:tc>
          <w:tcPr>
            <w:tcW w:w="2617" w:type="dxa"/>
            <w:vAlign w:val="center"/>
          </w:tcPr>
          <w:p w14:paraId="3B49876D"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14:paraId="0EDD2F5A" w14:textId="365CCD4C" w:rsidR="00C94A64" w:rsidRDefault="00A03E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机械制造技术基础</w:t>
            </w:r>
          </w:p>
        </w:tc>
      </w:tr>
      <w:tr w:rsidR="00C94A64" w14:paraId="76779185" w14:textId="77777777" w:rsidTr="007A0A06">
        <w:trPr>
          <w:trHeight w:val="397"/>
        </w:trPr>
        <w:tc>
          <w:tcPr>
            <w:tcW w:w="2617" w:type="dxa"/>
            <w:vAlign w:val="center"/>
          </w:tcPr>
          <w:p w14:paraId="5E86E6FE"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14:paraId="785881C6" w14:textId="54883840" w:rsidR="00C94A64" w:rsidRDefault="00A03E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数控装备设计、数控装备及加工编程课程设计</w:t>
            </w:r>
          </w:p>
        </w:tc>
      </w:tr>
      <w:tr w:rsidR="00C94A64" w14:paraId="2D48E4E1" w14:textId="77777777" w:rsidTr="007A0A06">
        <w:trPr>
          <w:trHeight w:val="397"/>
        </w:trPr>
        <w:tc>
          <w:tcPr>
            <w:tcW w:w="2617" w:type="dxa"/>
            <w:vAlign w:val="center"/>
          </w:tcPr>
          <w:p w14:paraId="6416A09D"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14:paraId="531C8645"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2B49C3DF"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p w14:paraId="47EC0C7E" w14:textId="77777777" w:rsidR="00A03E2D" w:rsidRDefault="00A03E2D" w:rsidP="00A03E2D">
            <w:pPr>
              <w:spacing w:line="340" w:lineRule="exact"/>
              <w:rPr>
                <w:rFonts w:eastAsia="仿宋_GB2312" w:cs="仿宋_GB2312"/>
                <w:kern w:val="0"/>
                <w:sz w:val="24"/>
                <w:szCs w:val="24"/>
              </w:rPr>
            </w:pPr>
            <w:r>
              <w:rPr>
                <w:rFonts w:eastAsia="仿宋_GB2312" w:cs="仿宋_GB2312"/>
                <w:kern w:val="0"/>
                <w:sz w:val="24"/>
                <w:szCs w:val="24"/>
              </w:rPr>
              <w:t>1.</w:t>
            </w:r>
            <w:r>
              <w:rPr>
                <w:rFonts w:hint="eastAsia"/>
                <w:kern w:val="0"/>
                <w:sz w:val="20"/>
                <w:szCs w:val="20"/>
              </w:rPr>
              <w:t xml:space="preserve"> </w:t>
            </w:r>
            <w:r>
              <w:rPr>
                <w:rFonts w:eastAsia="仿宋_GB2312" w:cs="仿宋_GB2312" w:hint="eastAsia"/>
                <w:kern w:val="0"/>
                <w:sz w:val="24"/>
                <w:szCs w:val="24"/>
              </w:rPr>
              <w:t>数控技术基础，</w:t>
            </w:r>
            <w:r>
              <w:rPr>
                <w:rFonts w:eastAsia="仿宋_GB2312" w:cs="仿宋_GB2312"/>
                <w:kern w:val="0"/>
                <w:sz w:val="24"/>
                <w:szCs w:val="24"/>
              </w:rPr>
              <w:t>978-7-5624-6709-0</w:t>
            </w:r>
            <w:r>
              <w:rPr>
                <w:rFonts w:eastAsia="仿宋_GB2312" w:cs="仿宋_GB2312" w:hint="eastAsia"/>
                <w:kern w:val="0"/>
                <w:sz w:val="24"/>
                <w:szCs w:val="24"/>
              </w:rPr>
              <w:t>，周利平、董霖、尹洋，西南交通大学出版社，</w:t>
            </w:r>
            <w:r>
              <w:rPr>
                <w:rFonts w:eastAsia="仿宋_GB2312" w:cs="仿宋_GB2312" w:hint="eastAsia"/>
                <w:kern w:val="0"/>
                <w:sz w:val="24"/>
                <w:szCs w:val="24"/>
              </w:rPr>
              <w:t>2011.10</w:t>
            </w:r>
          </w:p>
          <w:p w14:paraId="0857D9BD" w14:textId="45A80661" w:rsidR="00A03E2D" w:rsidRDefault="00A03E2D" w:rsidP="00A03E2D">
            <w:pPr>
              <w:spacing w:line="340" w:lineRule="exact"/>
              <w:jc w:val="left"/>
              <w:rPr>
                <w:rFonts w:ascii="仿宋_GB2312" w:eastAsia="仿宋_GB2312" w:hAnsi="仿宋_GB2312" w:cs="仿宋_GB2312"/>
                <w:kern w:val="0"/>
                <w:sz w:val="24"/>
                <w:szCs w:val="24"/>
              </w:rPr>
            </w:pPr>
            <w:r>
              <w:rPr>
                <w:rFonts w:eastAsia="仿宋_GB2312" w:cs="仿宋_GB2312" w:hint="eastAsia"/>
                <w:kern w:val="0"/>
                <w:sz w:val="24"/>
                <w:szCs w:val="24"/>
              </w:rPr>
              <w:t>2.</w:t>
            </w:r>
            <w:r>
              <w:rPr>
                <w:rFonts w:hint="eastAsia"/>
                <w:kern w:val="0"/>
                <w:sz w:val="20"/>
                <w:szCs w:val="20"/>
              </w:rPr>
              <w:t xml:space="preserve"> </w:t>
            </w:r>
            <w:r>
              <w:rPr>
                <w:rFonts w:eastAsia="仿宋_GB2312" w:cs="仿宋_GB2312" w:hint="eastAsia"/>
                <w:kern w:val="0"/>
                <w:sz w:val="24"/>
                <w:szCs w:val="24"/>
              </w:rPr>
              <w:t>数控技术基础实训指导，</w:t>
            </w:r>
            <w:r>
              <w:rPr>
                <w:rFonts w:eastAsia="仿宋_GB2312" w:cs="仿宋_GB2312"/>
                <w:kern w:val="0"/>
                <w:sz w:val="24"/>
                <w:szCs w:val="24"/>
              </w:rPr>
              <w:t>978-7-5643-1584-9</w:t>
            </w:r>
            <w:r>
              <w:rPr>
                <w:rFonts w:eastAsia="仿宋_GB2312" w:cs="仿宋_GB2312" w:hint="eastAsia"/>
                <w:kern w:val="0"/>
                <w:sz w:val="24"/>
                <w:szCs w:val="24"/>
              </w:rPr>
              <w:t>，董霖、尹洋、刘小莹，西南交通大学出版社，</w:t>
            </w:r>
            <w:r>
              <w:rPr>
                <w:rFonts w:eastAsia="仿宋_GB2312" w:cs="仿宋_GB2312" w:hint="eastAsia"/>
                <w:kern w:val="0"/>
                <w:sz w:val="24"/>
                <w:szCs w:val="24"/>
              </w:rPr>
              <w:t>2012.01</w:t>
            </w:r>
          </w:p>
        </w:tc>
      </w:tr>
      <w:tr w:rsidR="00C94A64" w14:paraId="0487A93F" w14:textId="77777777" w:rsidTr="007A0A06">
        <w:trPr>
          <w:trHeight w:val="397"/>
        </w:trPr>
        <w:tc>
          <w:tcPr>
            <w:tcW w:w="2617" w:type="dxa"/>
            <w:vMerge w:val="restart"/>
            <w:vAlign w:val="center"/>
          </w:tcPr>
          <w:p w14:paraId="60814E93"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14:paraId="5BB03824" w14:textId="7EC9AC1A" w:rsidR="00C94A64" w:rsidRDefault="00A03E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2019年4月15日— 2019年5月15日</w:t>
            </w:r>
            <w:r w:rsidR="00500E0A">
              <w:rPr>
                <w:rFonts w:ascii="仿宋_GB2312" w:eastAsia="仿宋_GB2312" w:hAnsi="仿宋_GB2312" w:cs="仿宋_GB2312" w:hint="eastAsia"/>
                <w:kern w:val="0"/>
                <w:sz w:val="24"/>
                <w:szCs w:val="24"/>
              </w:rPr>
              <w:t>课程名称</w:t>
            </w:r>
            <w:r w:rsidR="00CB73F5">
              <w:rPr>
                <w:rFonts w:ascii="仿宋_GB2312" w:eastAsia="仿宋_GB2312" w:hAnsi="仿宋_GB2312" w:cs="仿宋_GB2312" w:hint="eastAsia"/>
                <w:kern w:val="0"/>
                <w:sz w:val="24"/>
                <w:szCs w:val="24"/>
              </w:rPr>
              <w:t>：数控技术</w:t>
            </w:r>
            <w:r w:rsidR="001E1DB7">
              <w:rPr>
                <w:rFonts w:ascii="仿宋_GB2312" w:eastAsia="仿宋_GB2312" w:hAnsi="仿宋_GB2312" w:cs="仿宋_GB2312" w:hint="eastAsia"/>
                <w:kern w:val="0"/>
                <w:sz w:val="24"/>
                <w:szCs w:val="24"/>
              </w:rPr>
              <w:t>概论及加工编程</w:t>
            </w:r>
            <w:r w:rsidR="00500E0A">
              <w:rPr>
                <w:rFonts w:ascii="仿宋_GB2312" w:eastAsia="仿宋_GB2312" w:hAnsi="仿宋_GB2312" w:cs="仿宋_GB2312" w:hint="eastAsia"/>
                <w:kern w:val="0"/>
                <w:sz w:val="24"/>
                <w:szCs w:val="24"/>
              </w:rPr>
              <w:t xml:space="preserve"> 教师名称</w:t>
            </w:r>
            <w:r w:rsidR="001E1DB7">
              <w:rPr>
                <w:rFonts w:ascii="仿宋_GB2312" w:eastAsia="仿宋_GB2312" w:hAnsi="仿宋_GB2312" w:cs="仿宋_GB2312" w:hint="eastAsia"/>
                <w:kern w:val="0"/>
                <w:sz w:val="24"/>
                <w:szCs w:val="24"/>
              </w:rPr>
              <w:t>：周利平</w:t>
            </w:r>
            <w:r w:rsidR="004D11C8">
              <w:rPr>
                <w:rFonts w:ascii="仿宋_GB2312" w:eastAsia="仿宋_GB2312" w:hAnsi="仿宋_GB2312" w:cs="仿宋_GB2312" w:hint="eastAsia"/>
                <w:kern w:val="0"/>
                <w:sz w:val="24"/>
                <w:szCs w:val="24"/>
              </w:rPr>
              <w:t>、尹洋、刘小莹</w:t>
            </w:r>
          </w:p>
          <w:p w14:paraId="126695A5"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14:paraId="2D19CF28" w14:textId="77777777" w:rsidTr="007A0A06">
        <w:trPr>
          <w:trHeight w:val="397"/>
        </w:trPr>
        <w:tc>
          <w:tcPr>
            <w:tcW w:w="2617" w:type="dxa"/>
            <w:vMerge/>
            <w:vAlign w:val="center"/>
          </w:tcPr>
          <w:p w14:paraId="6374823E" w14:textId="77777777"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07B572BF" w14:textId="3DB64DF4"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1E1DB7">
              <w:rPr>
                <w:rFonts w:ascii="仿宋_GB2312" w:eastAsia="仿宋_GB2312" w:hAnsi="仿宋_GB2312" w:cs="仿宋_GB2312" w:hint="eastAsia"/>
                <w:kern w:val="0"/>
                <w:sz w:val="24"/>
                <w:szCs w:val="24"/>
              </w:rPr>
              <w:t>2020</w:t>
            </w:r>
            <w:r>
              <w:rPr>
                <w:rFonts w:ascii="仿宋_GB2312" w:eastAsia="仿宋_GB2312" w:hAnsi="仿宋_GB2312" w:cs="仿宋_GB2312" w:hint="eastAsia"/>
                <w:kern w:val="0"/>
                <w:sz w:val="24"/>
                <w:szCs w:val="24"/>
              </w:rPr>
              <w:t>年</w:t>
            </w:r>
            <w:r w:rsidR="001E1DB7">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月</w:t>
            </w:r>
            <w:r w:rsidR="001E1DB7">
              <w:rPr>
                <w:rFonts w:ascii="仿宋_GB2312" w:eastAsia="仿宋_GB2312" w:hAnsi="仿宋_GB2312" w:cs="仿宋_GB2312" w:hint="eastAsia"/>
                <w:kern w:val="0"/>
                <w:sz w:val="24"/>
                <w:szCs w:val="24"/>
              </w:rPr>
              <w:t>6</w:t>
            </w:r>
            <w:r>
              <w:rPr>
                <w:rFonts w:ascii="仿宋_GB2312" w:eastAsia="仿宋_GB2312" w:hAnsi="仿宋_GB2312" w:cs="仿宋_GB2312" w:hint="eastAsia"/>
                <w:kern w:val="0"/>
                <w:sz w:val="24"/>
                <w:szCs w:val="24"/>
              </w:rPr>
              <w:t>日—</w:t>
            </w:r>
            <w:r w:rsidR="001E1DB7">
              <w:rPr>
                <w:rFonts w:ascii="仿宋_GB2312" w:eastAsia="仿宋_GB2312" w:hAnsi="仿宋_GB2312" w:cs="仿宋_GB2312" w:hint="eastAsia"/>
                <w:kern w:val="0"/>
                <w:sz w:val="24"/>
                <w:szCs w:val="24"/>
              </w:rPr>
              <w:t>2020</w:t>
            </w:r>
            <w:r>
              <w:rPr>
                <w:rFonts w:ascii="仿宋_GB2312" w:eastAsia="仿宋_GB2312" w:hAnsi="仿宋_GB2312" w:cs="仿宋_GB2312" w:hint="eastAsia"/>
                <w:kern w:val="0"/>
                <w:sz w:val="24"/>
                <w:szCs w:val="24"/>
              </w:rPr>
              <w:t>年</w:t>
            </w:r>
            <w:r w:rsidR="001E1DB7">
              <w:rPr>
                <w:rFonts w:ascii="仿宋_GB2312" w:eastAsia="仿宋_GB2312" w:hAnsi="仿宋_GB2312" w:cs="仿宋_GB2312" w:hint="eastAsia"/>
                <w:kern w:val="0"/>
                <w:sz w:val="24"/>
                <w:szCs w:val="24"/>
              </w:rPr>
              <w:t xml:space="preserve"> 6</w:t>
            </w:r>
            <w:r>
              <w:rPr>
                <w:rFonts w:ascii="仿宋_GB2312" w:eastAsia="仿宋_GB2312" w:hAnsi="仿宋_GB2312" w:cs="仿宋_GB2312" w:hint="eastAsia"/>
                <w:kern w:val="0"/>
                <w:sz w:val="24"/>
                <w:szCs w:val="24"/>
              </w:rPr>
              <w:t>月</w:t>
            </w:r>
            <w:r w:rsidR="001E1DB7">
              <w:rPr>
                <w:rFonts w:ascii="仿宋_GB2312" w:eastAsia="仿宋_GB2312" w:hAnsi="仿宋_GB2312" w:cs="仿宋_GB2312" w:hint="eastAsia"/>
                <w:kern w:val="0"/>
                <w:sz w:val="24"/>
                <w:szCs w:val="24"/>
              </w:rPr>
              <w:t>10</w:t>
            </w:r>
            <w:r>
              <w:rPr>
                <w:rFonts w:ascii="仿宋_GB2312" w:eastAsia="仿宋_GB2312" w:hAnsi="仿宋_GB2312" w:cs="仿宋_GB2312" w:hint="eastAsia"/>
                <w:kern w:val="0"/>
                <w:sz w:val="24"/>
                <w:szCs w:val="24"/>
              </w:rPr>
              <w:t xml:space="preserve"> 日 课程名称</w:t>
            </w:r>
            <w:r w:rsidR="001E1DB7">
              <w:rPr>
                <w:rFonts w:ascii="仿宋_GB2312" w:eastAsia="仿宋_GB2312" w:hAnsi="仿宋_GB2312" w:cs="仿宋_GB2312" w:hint="eastAsia"/>
                <w:kern w:val="0"/>
                <w:sz w:val="24"/>
                <w:szCs w:val="24"/>
              </w:rPr>
              <w:t>：数控技术概论及加工编程</w:t>
            </w:r>
            <w:r>
              <w:rPr>
                <w:rFonts w:ascii="仿宋_GB2312" w:eastAsia="仿宋_GB2312" w:hAnsi="仿宋_GB2312" w:cs="仿宋_GB2312" w:hint="eastAsia"/>
                <w:kern w:val="0"/>
                <w:sz w:val="24"/>
                <w:szCs w:val="24"/>
              </w:rPr>
              <w:t xml:space="preserve"> 教师名称</w:t>
            </w:r>
            <w:r w:rsidR="001E1DB7">
              <w:rPr>
                <w:rFonts w:ascii="仿宋_GB2312" w:eastAsia="仿宋_GB2312" w:hAnsi="仿宋_GB2312" w:cs="仿宋_GB2312" w:hint="eastAsia"/>
                <w:kern w:val="0"/>
                <w:sz w:val="24"/>
                <w:szCs w:val="24"/>
              </w:rPr>
              <w:t>：周利平</w:t>
            </w:r>
            <w:r w:rsidR="004D11C8">
              <w:rPr>
                <w:rFonts w:ascii="仿宋_GB2312" w:eastAsia="仿宋_GB2312" w:hAnsi="仿宋_GB2312" w:cs="仿宋_GB2312" w:hint="eastAsia"/>
                <w:kern w:val="0"/>
                <w:sz w:val="24"/>
                <w:szCs w:val="24"/>
              </w:rPr>
              <w:t>、尹洋、刘小莹</w:t>
            </w:r>
          </w:p>
          <w:p w14:paraId="56FFC447"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14:paraId="5E6DB3A7" w14:textId="77777777" w:rsidTr="007A0A06">
        <w:trPr>
          <w:trHeight w:val="397"/>
        </w:trPr>
        <w:tc>
          <w:tcPr>
            <w:tcW w:w="2617" w:type="dxa"/>
            <w:vAlign w:val="center"/>
          </w:tcPr>
          <w:p w14:paraId="522CF291"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14:paraId="216297FE" w14:textId="16DE6FA7" w:rsidR="00C94A64" w:rsidRDefault="004D11C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691</w:t>
            </w:r>
          </w:p>
        </w:tc>
      </w:tr>
    </w:tbl>
    <w:p w14:paraId="3191F957" w14:textId="77777777" w:rsidR="00C94A64" w:rsidRDefault="00500E0A">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14:paraId="4817591E" w14:textId="77777777" w:rsidR="00C94A64" w:rsidRDefault="00C94A64">
      <w:pPr>
        <w:rPr>
          <w:rFonts w:ascii="黑体" w:eastAsia="黑体" w:hAnsi="黑体"/>
          <w:sz w:val="24"/>
          <w:szCs w:val="24"/>
        </w:rPr>
      </w:pPr>
    </w:p>
    <w:p w14:paraId="42C2BDEC" w14:textId="77777777"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b"/>
        <w:tblW w:w="8776" w:type="dxa"/>
        <w:tblInd w:w="-256" w:type="dxa"/>
        <w:tblLayout w:type="fixed"/>
        <w:tblCellMar>
          <w:left w:w="28" w:type="dxa"/>
          <w:right w:w="28" w:type="dxa"/>
        </w:tblCellMar>
        <w:tblLook w:val="04A0" w:firstRow="1" w:lastRow="0" w:firstColumn="1" w:lastColumn="0" w:noHBand="0" w:noVBand="1"/>
      </w:tblPr>
      <w:tblGrid>
        <w:gridCol w:w="851"/>
        <w:gridCol w:w="872"/>
        <w:gridCol w:w="1113"/>
        <w:gridCol w:w="831"/>
        <w:gridCol w:w="734"/>
        <w:gridCol w:w="733"/>
        <w:gridCol w:w="1209"/>
        <w:gridCol w:w="1212"/>
        <w:gridCol w:w="1209"/>
        <w:gridCol w:w="12"/>
      </w:tblGrid>
      <w:tr w:rsidR="00C94A64" w14:paraId="575FD7A7" w14:textId="77777777" w:rsidTr="00743AF6">
        <w:trPr>
          <w:gridAfter w:val="1"/>
          <w:wAfter w:w="12" w:type="dxa"/>
          <w:trHeight w:val="397"/>
        </w:trPr>
        <w:tc>
          <w:tcPr>
            <w:tcW w:w="8764" w:type="dxa"/>
            <w:gridSpan w:val="9"/>
          </w:tcPr>
          <w:p w14:paraId="43FCE166" w14:textId="77777777"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C94A64" w14:paraId="7F671FF4" w14:textId="77777777" w:rsidTr="00743AF6">
        <w:trPr>
          <w:gridAfter w:val="1"/>
          <w:wAfter w:w="12" w:type="dxa"/>
          <w:trHeight w:val="397"/>
        </w:trPr>
        <w:tc>
          <w:tcPr>
            <w:tcW w:w="851" w:type="dxa"/>
            <w:vAlign w:val="center"/>
          </w:tcPr>
          <w:p w14:paraId="12E0F418"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872" w:type="dxa"/>
            <w:vAlign w:val="center"/>
          </w:tcPr>
          <w:p w14:paraId="5B00E8B3"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113" w:type="dxa"/>
            <w:vAlign w:val="center"/>
          </w:tcPr>
          <w:p w14:paraId="4CEC0CC5"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831" w:type="dxa"/>
            <w:vAlign w:val="center"/>
          </w:tcPr>
          <w:p w14:paraId="16B2B111"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603FA84C"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0528649F"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79A8E8A5"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5FF20DAE"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6403C345"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D95181" w14:paraId="33E641C3" w14:textId="77777777" w:rsidTr="00743AF6">
        <w:trPr>
          <w:gridAfter w:val="1"/>
          <w:wAfter w:w="12" w:type="dxa"/>
          <w:trHeight w:val="397"/>
        </w:trPr>
        <w:tc>
          <w:tcPr>
            <w:tcW w:w="851" w:type="dxa"/>
          </w:tcPr>
          <w:p w14:paraId="3241D771" w14:textId="77777777" w:rsidR="00D95181" w:rsidRDefault="00D9518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872" w:type="dxa"/>
          </w:tcPr>
          <w:p w14:paraId="22F2D103" w14:textId="3773E97E"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周利平</w:t>
            </w:r>
          </w:p>
        </w:tc>
        <w:tc>
          <w:tcPr>
            <w:tcW w:w="1113" w:type="dxa"/>
          </w:tcPr>
          <w:p w14:paraId="58491417" w14:textId="70CEB383"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1964.05</w:t>
            </w:r>
          </w:p>
        </w:tc>
        <w:tc>
          <w:tcPr>
            <w:tcW w:w="831" w:type="dxa"/>
          </w:tcPr>
          <w:p w14:paraId="06949272" w14:textId="6ED798D7"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c>
          <w:tcPr>
            <w:tcW w:w="734" w:type="dxa"/>
          </w:tcPr>
          <w:p w14:paraId="0CC2DBF6" w14:textId="72691B53"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系主任</w:t>
            </w:r>
          </w:p>
        </w:tc>
        <w:tc>
          <w:tcPr>
            <w:tcW w:w="733" w:type="dxa"/>
          </w:tcPr>
          <w:p w14:paraId="2A7D16DA" w14:textId="1B973187"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教授</w:t>
            </w:r>
          </w:p>
        </w:tc>
        <w:tc>
          <w:tcPr>
            <w:tcW w:w="1209" w:type="dxa"/>
          </w:tcPr>
          <w:p w14:paraId="1BE282AA" w14:textId="4C33153B"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13709007162</w:t>
            </w:r>
            <w:bookmarkStart w:id="0" w:name="_GoBack"/>
            <w:bookmarkEnd w:id="0"/>
          </w:p>
        </w:tc>
        <w:tc>
          <w:tcPr>
            <w:tcW w:w="1212" w:type="dxa"/>
          </w:tcPr>
          <w:p w14:paraId="5BBB6296" w14:textId="38BC789A"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zhoulp523@163.com</w:t>
            </w:r>
          </w:p>
        </w:tc>
        <w:tc>
          <w:tcPr>
            <w:tcW w:w="1209" w:type="dxa"/>
          </w:tcPr>
          <w:p w14:paraId="3EC2027D" w14:textId="631838A9" w:rsidR="00D95181" w:rsidRDefault="00D95181" w:rsidP="00114133">
            <w:pPr>
              <w:spacing w:line="340" w:lineRule="atLeast"/>
              <w:rPr>
                <w:rFonts w:ascii="仿宋_GB2312" w:eastAsia="仿宋_GB2312" w:hAnsi="仿宋_GB2312" w:cs="仿宋_GB2312"/>
                <w:kern w:val="0"/>
                <w:sz w:val="24"/>
                <w:szCs w:val="24"/>
              </w:rPr>
            </w:pPr>
            <w:r w:rsidRPr="00114133">
              <w:rPr>
                <w:rFonts w:ascii="仿宋_GB2312" w:eastAsia="仿宋_GB2312" w:hAnsi="仿宋_GB2312" w:cs="仿宋_GB2312"/>
                <w:kern w:val="0"/>
                <w:sz w:val="24"/>
                <w:szCs w:val="24"/>
              </w:rPr>
              <w:t>总体规划、授课及</w:t>
            </w:r>
            <w:r w:rsidR="004A1402">
              <w:rPr>
                <w:rFonts w:ascii="仿宋_GB2312" w:eastAsia="仿宋_GB2312" w:hAnsi="仿宋_GB2312" w:cs="仿宋_GB2312" w:hint="eastAsia"/>
                <w:kern w:val="0"/>
                <w:sz w:val="24"/>
                <w:szCs w:val="24"/>
              </w:rPr>
              <w:t>上机、</w:t>
            </w:r>
            <w:r w:rsidRPr="00114133">
              <w:rPr>
                <w:rFonts w:ascii="仿宋_GB2312" w:eastAsia="仿宋_GB2312" w:hAnsi="仿宋_GB2312" w:cs="仿宋_GB2312"/>
                <w:kern w:val="0"/>
                <w:sz w:val="24"/>
                <w:szCs w:val="24"/>
              </w:rPr>
              <w:t>实验一</w:t>
            </w:r>
            <w:r w:rsidR="004A1402">
              <w:rPr>
                <w:rFonts w:ascii="仿宋_GB2312" w:eastAsia="仿宋_GB2312" w:hAnsi="仿宋_GB2312" w:cs="仿宋_GB2312" w:hint="eastAsia"/>
                <w:kern w:val="0"/>
                <w:sz w:val="24"/>
                <w:szCs w:val="24"/>
              </w:rPr>
              <w:t>、二</w:t>
            </w:r>
            <w:r w:rsidRPr="00114133">
              <w:rPr>
                <w:rFonts w:ascii="仿宋_GB2312" w:eastAsia="仿宋_GB2312" w:hAnsi="仿宋_GB2312" w:cs="仿宋_GB2312"/>
                <w:kern w:val="0"/>
                <w:sz w:val="24"/>
                <w:szCs w:val="24"/>
              </w:rPr>
              <w:t>指导</w:t>
            </w:r>
          </w:p>
        </w:tc>
      </w:tr>
      <w:tr w:rsidR="00D95181" w14:paraId="0138F6FC" w14:textId="77777777" w:rsidTr="00743AF6">
        <w:trPr>
          <w:gridAfter w:val="1"/>
          <w:wAfter w:w="12" w:type="dxa"/>
          <w:trHeight w:val="397"/>
        </w:trPr>
        <w:tc>
          <w:tcPr>
            <w:tcW w:w="851" w:type="dxa"/>
          </w:tcPr>
          <w:p w14:paraId="2375B334" w14:textId="77777777" w:rsidR="00D95181" w:rsidRDefault="00D9518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872" w:type="dxa"/>
          </w:tcPr>
          <w:p w14:paraId="756891CD" w14:textId="74D16854"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尹洋</w:t>
            </w:r>
          </w:p>
        </w:tc>
        <w:tc>
          <w:tcPr>
            <w:tcW w:w="1113" w:type="dxa"/>
          </w:tcPr>
          <w:p w14:paraId="47AE635A" w14:textId="44C98D38"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1971.11</w:t>
            </w:r>
          </w:p>
        </w:tc>
        <w:tc>
          <w:tcPr>
            <w:tcW w:w="831" w:type="dxa"/>
          </w:tcPr>
          <w:p w14:paraId="08265388" w14:textId="600F6F08"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c>
          <w:tcPr>
            <w:tcW w:w="734" w:type="dxa"/>
          </w:tcPr>
          <w:p w14:paraId="415F4818" w14:textId="77777777" w:rsidR="00D95181" w:rsidRDefault="00D95181">
            <w:pPr>
              <w:spacing w:line="340" w:lineRule="atLeast"/>
              <w:rPr>
                <w:rFonts w:ascii="仿宋_GB2312" w:eastAsia="仿宋_GB2312" w:hAnsi="仿宋_GB2312" w:cs="仿宋_GB2312"/>
                <w:kern w:val="0"/>
                <w:sz w:val="24"/>
                <w:szCs w:val="24"/>
              </w:rPr>
            </w:pPr>
          </w:p>
        </w:tc>
        <w:tc>
          <w:tcPr>
            <w:tcW w:w="733" w:type="dxa"/>
          </w:tcPr>
          <w:p w14:paraId="7F5DA9B1" w14:textId="1253BA79"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教授</w:t>
            </w:r>
          </w:p>
        </w:tc>
        <w:tc>
          <w:tcPr>
            <w:tcW w:w="1209" w:type="dxa"/>
          </w:tcPr>
          <w:p w14:paraId="4743D77F" w14:textId="5EC2599D"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13666205966</w:t>
            </w:r>
          </w:p>
        </w:tc>
        <w:tc>
          <w:tcPr>
            <w:tcW w:w="1212" w:type="dxa"/>
          </w:tcPr>
          <w:p w14:paraId="10AF0811" w14:textId="316B8436" w:rsidR="00D95181" w:rsidRDefault="00D95181">
            <w:pPr>
              <w:spacing w:line="340" w:lineRule="atLeast"/>
              <w:rPr>
                <w:rFonts w:ascii="仿宋_GB2312" w:eastAsia="仿宋_GB2312" w:hAnsi="仿宋_GB2312" w:cs="仿宋_GB2312"/>
                <w:kern w:val="0"/>
                <w:sz w:val="24"/>
                <w:szCs w:val="24"/>
              </w:rPr>
            </w:pPr>
            <w:r w:rsidRPr="00B36597">
              <w:rPr>
                <w:rFonts w:eastAsia="仿宋_GB2312"/>
                <w:szCs w:val="21"/>
              </w:rPr>
              <w:t>yinyang@mail.xhu.edu.cn</w:t>
            </w:r>
          </w:p>
        </w:tc>
        <w:tc>
          <w:tcPr>
            <w:tcW w:w="1209" w:type="dxa"/>
          </w:tcPr>
          <w:p w14:paraId="25D5415B" w14:textId="2AC348A8"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平行班授课、</w:t>
            </w:r>
            <w:r w:rsidR="004A1402">
              <w:rPr>
                <w:rFonts w:ascii="仿宋_GB2312" w:eastAsia="仿宋_GB2312" w:hAnsi="仿宋_GB2312" w:cs="仿宋_GB2312" w:hint="eastAsia"/>
                <w:kern w:val="0"/>
                <w:sz w:val="24"/>
                <w:szCs w:val="24"/>
              </w:rPr>
              <w:t>上机、</w:t>
            </w:r>
            <w:r w:rsidR="004A1402" w:rsidRPr="00114133">
              <w:rPr>
                <w:rFonts w:ascii="仿宋_GB2312" w:eastAsia="仿宋_GB2312" w:hAnsi="仿宋_GB2312" w:cs="仿宋_GB2312"/>
                <w:kern w:val="0"/>
                <w:sz w:val="24"/>
                <w:szCs w:val="24"/>
              </w:rPr>
              <w:t>实验一</w:t>
            </w:r>
            <w:r w:rsidR="004A1402">
              <w:rPr>
                <w:rFonts w:ascii="仿宋_GB2312" w:eastAsia="仿宋_GB2312" w:hAnsi="仿宋_GB2312" w:cs="仿宋_GB2312" w:hint="eastAsia"/>
                <w:kern w:val="0"/>
                <w:sz w:val="24"/>
                <w:szCs w:val="24"/>
              </w:rPr>
              <w:t>、二</w:t>
            </w:r>
            <w:r>
              <w:rPr>
                <w:rFonts w:ascii="仿宋_GB2312" w:eastAsia="仿宋_GB2312" w:hAnsi="仿宋_GB2312" w:cs="仿宋_GB2312" w:hint="eastAsia"/>
                <w:kern w:val="0"/>
                <w:sz w:val="24"/>
                <w:szCs w:val="24"/>
              </w:rPr>
              <w:t>指导</w:t>
            </w:r>
          </w:p>
        </w:tc>
      </w:tr>
      <w:tr w:rsidR="00D95181" w14:paraId="4E15D2B5" w14:textId="77777777" w:rsidTr="00743AF6">
        <w:trPr>
          <w:gridAfter w:val="1"/>
          <w:wAfter w:w="12" w:type="dxa"/>
          <w:trHeight w:val="397"/>
        </w:trPr>
        <w:tc>
          <w:tcPr>
            <w:tcW w:w="851" w:type="dxa"/>
          </w:tcPr>
          <w:p w14:paraId="0167DA7F" w14:textId="77777777" w:rsidR="00D95181" w:rsidRDefault="00D9518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872" w:type="dxa"/>
          </w:tcPr>
          <w:p w14:paraId="0835EF6A" w14:textId="209C4B64"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刘小莹</w:t>
            </w:r>
          </w:p>
        </w:tc>
        <w:tc>
          <w:tcPr>
            <w:tcW w:w="1113" w:type="dxa"/>
          </w:tcPr>
          <w:p w14:paraId="182E7A1B" w14:textId="033B7517"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1977.10</w:t>
            </w:r>
          </w:p>
        </w:tc>
        <w:tc>
          <w:tcPr>
            <w:tcW w:w="831" w:type="dxa"/>
          </w:tcPr>
          <w:p w14:paraId="4A0F18AD" w14:textId="4B237AB8"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c>
          <w:tcPr>
            <w:tcW w:w="734" w:type="dxa"/>
          </w:tcPr>
          <w:p w14:paraId="40326E6D" w14:textId="77777777" w:rsidR="00D95181" w:rsidRDefault="00D95181">
            <w:pPr>
              <w:spacing w:line="340" w:lineRule="atLeast"/>
              <w:rPr>
                <w:rFonts w:ascii="仿宋_GB2312" w:eastAsia="仿宋_GB2312" w:hAnsi="仿宋_GB2312" w:cs="仿宋_GB2312"/>
                <w:kern w:val="0"/>
                <w:sz w:val="24"/>
                <w:szCs w:val="24"/>
              </w:rPr>
            </w:pPr>
          </w:p>
        </w:tc>
        <w:tc>
          <w:tcPr>
            <w:tcW w:w="733" w:type="dxa"/>
          </w:tcPr>
          <w:p w14:paraId="69C333AC" w14:textId="312570CD"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1209" w:type="dxa"/>
          </w:tcPr>
          <w:p w14:paraId="00A232CB" w14:textId="60F4CC6D"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13880989531</w:t>
            </w:r>
          </w:p>
        </w:tc>
        <w:tc>
          <w:tcPr>
            <w:tcW w:w="1212" w:type="dxa"/>
          </w:tcPr>
          <w:p w14:paraId="69833909" w14:textId="04BBE469" w:rsidR="00D95181" w:rsidRDefault="00D95181">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lxymm</w:t>
            </w:r>
            <w:r>
              <w:rPr>
                <w:rFonts w:ascii="仿宋_GB2312" w:eastAsia="仿宋_GB2312" w:hAnsi="仿宋_GB2312" w:cs="仿宋_GB2312" w:hint="eastAsia"/>
                <w:kern w:val="0"/>
                <w:sz w:val="24"/>
                <w:szCs w:val="24"/>
              </w:rPr>
              <w:t>888@sohu.com</w:t>
            </w:r>
          </w:p>
        </w:tc>
        <w:tc>
          <w:tcPr>
            <w:tcW w:w="1209" w:type="dxa"/>
          </w:tcPr>
          <w:p w14:paraId="6A2FFD50" w14:textId="147211C8" w:rsidR="00D95181" w:rsidRDefault="00114133" w:rsidP="0011413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平行班授课、</w:t>
            </w:r>
            <w:r w:rsidR="004A1402">
              <w:rPr>
                <w:rFonts w:ascii="仿宋_GB2312" w:eastAsia="仿宋_GB2312" w:hAnsi="仿宋_GB2312" w:cs="仿宋_GB2312" w:hint="eastAsia"/>
                <w:kern w:val="0"/>
                <w:sz w:val="24"/>
                <w:szCs w:val="24"/>
              </w:rPr>
              <w:t>上机、</w:t>
            </w:r>
            <w:r w:rsidR="004A1402" w:rsidRPr="00114133">
              <w:rPr>
                <w:rFonts w:ascii="仿宋_GB2312" w:eastAsia="仿宋_GB2312" w:hAnsi="仿宋_GB2312" w:cs="仿宋_GB2312"/>
                <w:kern w:val="0"/>
                <w:sz w:val="24"/>
                <w:szCs w:val="24"/>
              </w:rPr>
              <w:t>实验一</w:t>
            </w:r>
            <w:r w:rsidR="004A1402">
              <w:rPr>
                <w:rFonts w:ascii="仿宋_GB2312" w:eastAsia="仿宋_GB2312" w:hAnsi="仿宋_GB2312" w:cs="仿宋_GB2312" w:hint="eastAsia"/>
                <w:kern w:val="0"/>
                <w:sz w:val="24"/>
                <w:szCs w:val="24"/>
              </w:rPr>
              <w:t>、二</w:t>
            </w:r>
            <w:r>
              <w:rPr>
                <w:rFonts w:ascii="仿宋_GB2312" w:eastAsia="仿宋_GB2312" w:hAnsi="仿宋_GB2312" w:cs="仿宋_GB2312" w:hint="eastAsia"/>
                <w:kern w:val="0"/>
                <w:sz w:val="24"/>
                <w:szCs w:val="24"/>
              </w:rPr>
              <w:t>指导</w:t>
            </w:r>
          </w:p>
        </w:tc>
      </w:tr>
      <w:tr w:rsidR="00CE29F1" w14:paraId="39669A55" w14:textId="77777777" w:rsidTr="00743AF6">
        <w:trPr>
          <w:gridAfter w:val="1"/>
          <w:wAfter w:w="12" w:type="dxa"/>
          <w:trHeight w:val="397"/>
        </w:trPr>
        <w:tc>
          <w:tcPr>
            <w:tcW w:w="851" w:type="dxa"/>
          </w:tcPr>
          <w:p w14:paraId="36415221" w14:textId="77777777" w:rsidR="00CE29F1" w:rsidRDefault="00CE29F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872" w:type="dxa"/>
          </w:tcPr>
          <w:p w14:paraId="02F896CE" w14:textId="204CF0ED" w:rsidR="00CE29F1" w:rsidRDefault="00CE29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李金宽</w:t>
            </w:r>
          </w:p>
        </w:tc>
        <w:tc>
          <w:tcPr>
            <w:tcW w:w="1113" w:type="dxa"/>
          </w:tcPr>
          <w:p w14:paraId="15BE1602" w14:textId="42C36FF7" w:rsidR="00CE29F1" w:rsidRDefault="00CE29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1990.04</w:t>
            </w:r>
          </w:p>
        </w:tc>
        <w:tc>
          <w:tcPr>
            <w:tcW w:w="831" w:type="dxa"/>
          </w:tcPr>
          <w:p w14:paraId="385F14E9" w14:textId="5EAB3597" w:rsidR="00CE29F1" w:rsidRDefault="00CE29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c>
          <w:tcPr>
            <w:tcW w:w="734" w:type="dxa"/>
          </w:tcPr>
          <w:p w14:paraId="32B1F261" w14:textId="77777777" w:rsidR="00CE29F1" w:rsidRDefault="00CE29F1">
            <w:pPr>
              <w:spacing w:line="340" w:lineRule="atLeast"/>
              <w:rPr>
                <w:rFonts w:ascii="仿宋_GB2312" w:eastAsia="仿宋_GB2312" w:hAnsi="仿宋_GB2312" w:cs="仿宋_GB2312"/>
                <w:kern w:val="0"/>
                <w:sz w:val="24"/>
                <w:szCs w:val="24"/>
              </w:rPr>
            </w:pPr>
          </w:p>
        </w:tc>
        <w:tc>
          <w:tcPr>
            <w:tcW w:w="733" w:type="dxa"/>
          </w:tcPr>
          <w:p w14:paraId="6FAC54DE" w14:textId="6933BA0B" w:rsidR="00CE29F1" w:rsidRDefault="00CE29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实验师</w:t>
            </w:r>
          </w:p>
        </w:tc>
        <w:tc>
          <w:tcPr>
            <w:tcW w:w="1209" w:type="dxa"/>
          </w:tcPr>
          <w:p w14:paraId="4140BC7D" w14:textId="0075302F" w:rsidR="00CE29F1" w:rsidRDefault="00CE29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18284558929</w:t>
            </w:r>
          </w:p>
        </w:tc>
        <w:tc>
          <w:tcPr>
            <w:tcW w:w="1212" w:type="dxa"/>
          </w:tcPr>
          <w:p w14:paraId="6B8BDA5A" w14:textId="2AC63C0A" w:rsidR="00CE29F1" w:rsidRDefault="00CE29F1">
            <w:pPr>
              <w:spacing w:line="340" w:lineRule="atLeast"/>
              <w:rPr>
                <w:rFonts w:ascii="仿宋_GB2312" w:eastAsia="仿宋_GB2312" w:hAnsi="仿宋_GB2312" w:cs="仿宋_GB2312"/>
                <w:kern w:val="0"/>
                <w:sz w:val="24"/>
                <w:szCs w:val="24"/>
              </w:rPr>
            </w:pPr>
            <w:proofErr w:type="gramStart"/>
            <w:r w:rsidRPr="00D95181">
              <w:rPr>
                <w:szCs w:val="21"/>
              </w:rPr>
              <w:t>lijinkuan0</w:t>
            </w:r>
            <w:proofErr w:type="gramEnd"/>
            <w:r w:rsidRPr="00D95181">
              <w:rPr>
                <w:szCs w:val="21"/>
              </w:rPr>
              <w:t xml:space="preserve"> 425@163. </w:t>
            </w:r>
            <w:proofErr w:type="gramStart"/>
            <w:r w:rsidRPr="00D95181">
              <w:rPr>
                <w:szCs w:val="21"/>
              </w:rPr>
              <w:t>com</w:t>
            </w:r>
            <w:proofErr w:type="gramEnd"/>
            <w:r w:rsidRPr="00D95181">
              <w:rPr>
                <w:szCs w:val="21"/>
              </w:rPr>
              <w:t xml:space="preserve"> </w:t>
            </w:r>
          </w:p>
        </w:tc>
        <w:tc>
          <w:tcPr>
            <w:tcW w:w="1209" w:type="dxa"/>
          </w:tcPr>
          <w:p w14:paraId="6F44B1D1" w14:textId="37262E04" w:rsidR="00CE29F1" w:rsidRDefault="00CE29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实验</w:t>
            </w:r>
            <w:r w:rsidR="004A1402">
              <w:rPr>
                <w:rFonts w:ascii="仿宋_GB2312" w:eastAsia="仿宋_GB2312" w:hAnsi="仿宋_GB2312" w:cs="仿宋_GB2312" w:hint="eastAsia"/>
                <w:kern w:val="0"/>
                <w:sz w:val="24"/>
                <w:szCs w:val="24"/>
              </w:rPr>
              <w:t>三</w:t>
            </w:r>
            <w:r>
              <w:rPr>
                <w:rFonts w:ascii="仿宋_GB2312" w:eastAsia="仿宋_GB2312" w:hAnsi="仿宋_GB2312" w:cs="仿宋_GB2312" w:hint="eastAsia"/>
                <w:kern w:val="0"/>
                <w:sz w:val="24"/>
                <w:szCs w:val="24"/>
              </w:rPr>
              <w:t>指导，设备维护</w:t>
            </w:r>
          </w:p>
        </w:tc>
      </w:tr>
      <w:tr w:rsidR="00CE29F1" w14:paraId="7DDF7183" w14:textId="77777777" w:rsidTr="00743AF6">
        <w:trPr>
          <w:gridAfter w:val="1"/>
          <w:wAfter w:w="12" w:type="dxa"/>
          <w:trHeight w:val="397"/>
        </w:trPr>
        <w:tc>
          <w:tcPr>
            <w:tcW w:w="851" w:type="dxa"/>
          </w:tcPr>
          <w:p w14:paraId="303B8F03" w14:textId="77777777" w:rsidR="00CE29F1" w:rsidRDefault="00CE29F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872" w:type="dxa"/>
          </w:tcPr>
          <w:p w14:paraId="77EA41A6" w14:textId="7925654F" w:rsidR="00CE29F1" w:rsidRDefault="00CE29F1">
            <w:pPr>
              <w:spacing w:line="340" w:lineRule="atLeast"/>
              <w:rPr>
                <w:rFonts w:ascii="仿宋_GB2312" w:eastAsia="仿宋_GB2312" w:hAnsi="仿宋_GB2312" w:cs="仿宋_GB2312"/>
                <w:kern w:val="0"/>
                <w:sz w:val="24"/>
                <w:szCs w:val="24"/>
              </w:rPr>
            </w:pPr>
          </w:p>
        </w:tc>
        <w:tc>
          <w:tcPr>
            <w:tcW w:w="1113" w:type="dxa"/>
          </w:tcPr>
          <w:p w14:paraId="70E57C28" w14:textId="7C12D294" w:rsidR="00CE29F1" w:rsidRDefault="00CE29F1">
            <w:pPr>
              <w:spacing w:line="340" w:lineRule="atLeast"/>
              <w:rPr>
                <w:rFonts w:ascii="仿宋_GB2312" w:eastAsia="仿宋_GB2312" w:hAnsi="仿宋_GB2312" w:cs="仿宋_GB2312"/>
                <w:kern w:val="0"/>
                <w:sz w:val="24"/>
                <w:szCs w:val="24"/>
              </w:rPr>
            </w:pPr>
          </w:p>
        </w:tc>
        <w:tc>
          <w:tcPr>
            <w:tcW w:w="831" w:type="dxa"/>
          </w:tcPr>
          <w:p w14:paraId="2ED8F84D" w14:textId="00815126" w:rsidR="00CE29F1" w:rsidRDefault="00CE29F1">
            <w:pPr>
              <w:spacing w:line="340" w:lineRule="atLeast"/>
              <w:rPr>
                <w:rFonts w:ascii="仿宋_GB2312" w:eastAsia="仿宋_GB2312" w:hAnsi="仿宋_GB2312" w:cs="仿宋_GB2312"/>
                <w:kern w:val="0"/>
                <w:sz w:val="24"/>
                <w:szCs w:val="24"/>
              </w:rPr>
            </w:pPr>
          </w:p>
        </w:tc>
        <w:tc>
          <w:tcPr>
            <w:tcW w:w="734" w:type="dxa"/>
          </w:tcPr>
          <w:p w14:paraId="54BA7FDB" w14:textId="77777777" w:rsidR="00CE29F1" w:rsidRDefault="00CE29F1">
            <w:pPr>
              <w:spacing w:line="340" w:lineRule="atLeast"/>
              <w:rPr>
                <w:rFonts w:ascii="仿宋_GB2312" w:eastAsia="仿宋_GB2312" w:hAnsi="仿宋_GB2312" w:cs="仿宋_GB2312"/>
                <w:kern w:val="0"/>
                <w:sz w:val="24"/>
                <w:szCs w:val="24"/>
              </w:rPr>
            </w:pPr>
          </w:p>
        </w:tc>
        <w:tc>
          <w:tcPr>
            <w:tcW w:w="733" w:type="dxa"/>
          </w:tcPr>
          <w:p w14:paraId="11C7E541" w14:textId="4E85DD22" w:rsidR="00CE29F1" w:rsidRDefault="00CE29F1">
            <w:pPr>
              <w:spacing w:line="340" w:lineRule="atLeast"/>
              <w:rPr>
                <w:rFonts w:ascii="仿宋_GB2312" w:eastAsia="仿宋_GB2312" w:hAnsi="仿宋_GB2312" w:cs="仿宋_GB2312"/>
                <w:kern w:val="0"/>
                <w:sz w:val="24"/>
                <w:szCs w:val="24"/>
              </w:rPr>
            </w:pPr>
          </w:p>
        </w:tc>
        <w:tc>
          <w:tcPr>
            <w:tcW w:w="1209" w:type="dxa"/>
          </w:tcPr>
          <w:p w14:paraId="3CB2A948" w14:textId="286F3D0D" w:rsidR="00CE29F1" w:rsidRDefault="00CE29F1">
            <w:pPr>
              <w:spacing w:line="340" w:lineRule="atLeast"/>
              <w:rPr>
                <w:rFonts w:ascii="仿宋_GB2312" w:eastAsia="仿宋_GB2312" w:hAnsi="仿宋_GB2312" w:cs="仿宋_GB2312"/>
                <w:kern w:val="0"/>
                <w:sz w:val="24"/>
                <w:szCs w:val="24"/>
              </w:rPr>
            </w:pPr>
          </w:p>
        </w:tc>
        <w:tc>
          <w:tcPr>
            <w:tcW w:w="1212" w:type="dxa"/>
          </w:tcPr>
          <w:p w14:paraId="2D15119D" w14:textId="24B7561C" w:rsidR="00CE29F1" w:rsidRPr="00D95181" w:rsidRDefault="00CE29F1">
            <w:pPr>
              <w:spacing w:line="340" w:lineRule="atLeast"/>
              <w:rPr>
                <w:szCs w:val="21"/>
              </w:rPr>
            </w:pPr>
          </w:p>
        </w:tc>
        <w:tc>
          <w:tcPr>
            <w:tcW w:w="1209" w:type="dxa"/>
          </w:tcPr>
          <w:p w14:paraId="1C518170" w14:textId="3A99434B" w:rsidR="00CE29F1" w:rsidRDefault="00CE29F1">
            <w:pPr>
              <w:spacing w:line="340" w:lineRule="atLeast"/>
              <w:rPr>
                <w:rFonts w:ascii="仿宋_GB2312" w:eastAsia="仿宋_GB2312" w:hAnsi="仿宋_GB2312" w:cs="仿宋_GB2312"/>
                <w:kern w:val="0"/>
                <w:sz w:val="24"/>
                <w:szCs w:val="24"/>
              </w:rPr>
            </w:pPr>
          </w:p>
        </w:tc>
      </w:tr>
      <w:tr w:rsidR="00CE29F1" w14:paraId="66BFFF64" w14:textId="77777777" w:rsidTr="00743AF6">
        <w:trPr>
          <w:trHeight w:val="397"/>
        </w:trPr>
        <w:tc>
          <w:tcPr>
            <w:tcW w:w="8776" w:type="dxa"/>
            <w:gridSpan w:val="10"/>
            <w:tcBorders>
              <w:top w:val="single" w:sz="4" w:space="0" w:color="auto"/>
              <w:left w:val="single" w:sz="4" w:space="0" w:color="auto"/>
              <w:bottom w:val="single" w:sz="4" w:space="0" w:color="auto"/>
              <w:right w:val="single" w:sz="4" w:space="0" w:color="auto"/>
            </w:tcBorders>
          </w:tcPr>
          <w:p w14:paraId="0012A7E7" w14:textId="77777777" w:rsidR="00CE29F1" w:rsidRDefault="00CE29F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CE29F1" w14:paraId="430131A6" w14:textId="77777777" w:rsidTr="00743AF6">
        <w:trPr>
          <w:trHeight w:val="309"/>
        </w:trPr>
        <w:tc>
          <w:tcPr>
            <w:tcW w:w="8776" w:type="dxa"/>
            <w:gridSpan w:val="10"/>
            <w:tcBorders>
              <w:top w:val="single" w:sz="4" w:space="0" w:color="auto"/>
            </w:tcBorders>
          </w:tcPr>
          <w:p w14:paraId="6EB57B30" w14:textId="77777777" w:rsidR="00CE29F1" w:rsidRDefault="00CE29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42D4B73B" w14:textId="77777777" w:rsidR="00CE29F1" w:rsidRDefault="00CE29F1" w:rsidP="00CE29F1">
            <w:pPr>
              <w:spacing w:line="340" w:lineRule="atLeast"/>
              <w:rPr>
                <w:rFonts w:ascii="楷体" w:eastAsia="楷体" w:hAnsi="楷体" w:cs="楷体"/>
                <w:kern w:val="0"/>
                <w:sz w:val="24"/>
                <w:szCs w:val="24"/>
              </w:rPr>
            </w:pPr>
            <w:r>
              <w:rPr>
                <w:rFonts w:ascii="楷体" w:eastAsia="楷体" w:hAnsi="楷体" w:cs="楷体" w:hint="eastAsia"/>
                <w:kern w:val="0"/>
                <w:sz w:val="24"/>
                <w:szCs w:val="24"/>
              </w:rPr>
              <w:t>1.教学任务</w:t>
            </w:r>
          </w:p>
          <w:p w14:paraId="75862467" w14:textId="74DCAC01" w:rsidR="00CE29F1" w:rsidRDefault="00CE29F1" w:rsidP="00CE29F1">
            <w:pPr>
              <w:ind w:rightChars="-51" w:right="-107"/>
              <w:rPr>
                <w:rFonts w:ascii="宋体" w:hAnsi="宋体"/>
              </w:rPr>
            </w:pPr>
            <w:r>
              <w:rPr>
                <w:rFonts w:ascii="宋体" w:hAnsi="宋体" w:hint="eastAsia"/>
              </w:rPr>
              <w:t>1</w:t>
            </w:r>
            <w:r w:rsidR="0092718D">
              <w:rPr>
                <w:rFonts w:ascii="宋体" w:hAnsi="宋体" w:hint="eastAsia"/>
              </w:rPr>
              <w:t>）周利平：主讲本课程及指导</w:t>
            </w:r>
            <w:r w:rsidR="0092718D">
              <w:rPr>
                <w:rFonts w:ascii="仿宋_GB2312" w:eastAsia="仿宋_GB2312" w:hAnsi="仿宋_GB2312" w:cs="仿宋_GB2312" w:hint="eastAsia"/>
                <w:kern w:val="0"/>
                <w:sz w:val="24"/>
                <w:szCs w:val="24"/>
              </w:rPr>
              <w:t>上机和</w:t>
            </w:r>
            <w:r w:rsidR="0092718D" w:rsidRPr="00114133">
              <w:rPr>
                <w:rFonts w:ascii="仿宋_GB2312" w:eastAsia="仿宋_GB2312" w:hAnsi="仿宋_GB2312" w:cs="仿宋_GB2312"/>
                <w:kern w:val="0"/>
                <w:sz w:val="24"/>
                <w:szCs w:val="24"/>
              </w:rPr>
              <w:t>实验一</w:t>
            </w:r>
            <w:r w:rsidR="0092718D">
              <w:rPr>
                <w:rFonts w:ascii="仿宋_GB2312" w:eastAsia="仿宋_GB2312" w:hAnsi="仿宋_GB2312" w:cs="仿宋_GB2312" w:hint="eastAsia"/>
                <w:kern w:val="0"/>
                <w:sz w:val="24"/>
                <w:szCs w:val="24"/>
              </w:rPr>
              <w:t>、二</w:t>
            </w:r>
            <w:r>
              <w:rPr>
                <w:rFonts w:ascii="宋体" w:hAnsi="宋体" w:hint="eastAsia"/>
              </w:rPr>
              <w:t>，共4届</w:t>
            </w:r>
            <w:r w:rsidR="0092718D">
              <w:rPr>
                <w:rFonts w:ascii="宋体" w:hAnsi="宋体" w:hint="eastAsia"/>
              </w:rPr>
              <w:t>（除2017-2018学年第2学期外）</w:t>
            </w:r>
            <w:r>
              <w:rPr>
                <w:rFonts w:ascii="宋体" w:hAnsi="宋体" w:hint="eastAsia"/>
              </w:rPr>
              <w:t>，学生总人数3</w:t>
            </w:r>
            <w:r w:rsidR="0092718D">
              <w:rPr>
                <w:rFonts w:ascii="宋体" w:hAnsi="宋体" w:hint="eastAsia"/>
              </w:rPr>
              <w:t>46</w:t>
            </w:r>
            <w:r>
              <w:rPr>
                <w:rFonts w:ascii="宋体" w:hAnsi="宋体" w:hint="eastAsia"/>
              </w:rPr>
              <w:t>；</w:t>
            </w:r>
          </w:p>
          <w:p w14:paraId="5DB080C3" w14:textId="77777777" w:rsidR="00DB6829" w:rsidRDefault="00CE29F1" w:rsidP="00CE29F1">
            <w:pPr>
              <w:ind w:rightChars="-51" w:right="-107"/>
              <w:rPr>
                <w:rFonts w:ascii="宋体" w:hAnsi="宋体"/>
              </w:rPr>
            </w:pPr>
            <w:r>
              <w:rPr>
                <w:rFonts w:ascii="宋体" w:hAnsi="宋体" w:hint="eastAsia"/>
              </w:rPr>
              <w:t>2）</w:t>
            </w:r>
            <w:r w:rsidR="0092718D">
              <w:rPr>
                <w:rFonts w:ascii="宋体" w:hAnsi="宋体" w:hint="eastAsia"/>
              </w:rPr>
              <w:t>尹洋：主讲本课程及指导</w:t>
            </w:r>
            <w:r w:rsidR="0092718D">
              <w:rPr>
                <w:rFonts w:ascii="仿宋_GB2312" w:eastAsia="仿宋_GB2312" w:hAnsi="仿宋_GB2312" w:cs="仿宋_GB2312" w:hint="eastAsia"/>
                <w:kern w:val="0"/>
                <w:sz w:val="24"/>
                <w:szCs w:val="24"/>
              </w:rPr>
              <w:t>上机和</w:t>
            </w:r>
            <w:r w:rsidR="0092718D" w:rsidRPr="00114133">
              <w:rPr>
                <w:rFonts w:ascii="仿宋_GB2312" w:eastAsia="仿宋_GB2312" w:hAnsi="仿宋_GB2312" w:cs="仿宋_GB2312"/>
                <w:kern w:val="0"/>
                <w:sz w:val="24"/>
                <w:szCs w:val="24"/>
              </w:rPr>
              <w:t>实验一</w:t>
            </w:r>
            <w:r w:rsidR="0092718D">
              <w:rPr>
                <w:rFonts w:ascii="仿宋_GB2312" w:eastAsia="仿宋_GB2312" w:hAnsi="仿宋_GB2312" w:cs="仿宋_GB2312" w:hint="eastAsia"/>
                <w:kern w:val="0"/>
                <w:sz w:val="24"/>
                <w:szCs w:val="24"/>
              </w:rPr>
              <w:t>、二</w:t>
            </w:r>
            <w:r w:rsidR="0092718D">
              <w:rPr>
                <w:rFonts w:ascii="宋体" w:hAnsi="宋体" w:hint="eastAsia"/>
              </w:rPr>
              <w:t>，共4届（除2016-2017学年第2学期外），学生总人数3</w:t>
            </w:r>
            <w:r w:rsidR="00DB6829">
              <w:rPr>
                <w:rFonts w:ascii="宋体" w:hAnsi="宋体" w:hint="eastAsia"/>
              </w:rPr>
              <w:t>82</w:t>
            </w:r>
            <w:r w:rsidR="0092718D">
              <w:rPr>
                <w:rFonts w:ascii="宋体" w:hAnsi="宋体" w:hint="eastAsia"/>
              </w:rPr>
              <w:t>；</w:t>
            </w:r>
          </w:p>
          <w:p w14:paraId="55F9DEE5" w14:textId="77777777" w:rsidR="00DB6829" w:rsidRDefault="00DB6829" w:rsidP="00CE29F1">
            <w:pPr>
              <w:ind w:rightChars="-51" w:right="-107"/>
              <w:rPr>
                <w:rFonts w:ascii="宋体" w:hAnsi="宋体"/>
              </w:rPr>
            </w:pPr>
            <w:r>
              <w:rPr>
                <w:rFonts w:ascii="宋体" w:hAnsi="宋体" w:hint="eastAsia"/>
              </w:rPr>
              <w:t>3）刘小莹：主讲本课程及指导</w:t>
            </w:r>
            <w:r>
              <w:rPr>
                <w:rFonts w:ascii="仿宋_GB2312" w:eastAsia="仿宋_GB2312" w:hAnsi="仿宋_GB2312" w:cs="仿宋_GB2312" w:hint="eastAsia"/>
                <w:kern w:val="0"/>
                <w:sz w:val="24"/>
                <w:szCs w:val="24"/>
              </w:rPr>
              <w:t>上机和</w:t>
            </w:r>
            <w:r w:rsidRPr="00114133">
              <w:rPr>
                <w:rFonts w:ascii="仿宋_GB2312" w:eastAsia="仿宋_GB2312" w:hAnsi="仿宋_GB2312" w:cs="仿宋_GB2312"/>
                <w:kern w:val="0"/>
                <w:sz w:val="24"/>
                <w:szCs w:val="24"/>
              </w:rPr>
              <w:t>实验一</w:t>
            </w:r>
            <w:r>
              <w:rPr>
                <w:rFonts w:ascii="仿宋_GB2312" w:eastAsia="仿宋_GB2312" w:hAnsi="仿宋_GB2312" w:cs="仿宋_GB2312" w:hint="eastAsia"/>
                <w:kern w:val="0"/>
                <w:sz w:val="24"/>
                <w:szCs w:val="24"/>
              </w:rPr>
              <w:t>、二</w:t>
            </w:r>
            <w:r>
              <w:rPr>
                <w:rFonts w:ascii="宋体" w:hAnsi="宋体" w:hint="eastAsia"/>
              </w:rPr>
              <w:t>，共5届，学生总人数478；</w:t>
            </w:r>
          </w:p>
          <w:p w14:paraId="362F78AF" w14:textId="6B5697BB" w:rsidR="00CE29F1" w:rsidRDefault="00DB6829" w:rsidP="00CE29F1">
            <w:pPr>
              <w:ind w:rightChars="-51" w:right="-107"/>
              <w:rPr>
                <w:rFonts w:ascii="宋体" w:hAnsi="宋体"/>
              </w:rPr>
            </w:pPr>
            <w:r>
              <w:rPr>
                <w:rFonts w:ascii="宋体" w:hAnsi="宋体" w:hint="eastAsia"/>
              </w:rPr>
              <w:t>4）李金宽：指导</w:t>
            </w:r>
            <w:r w:rsidR="0011030D">
              <w:rPr>
                <w:rFonts w:ascii="宋体" w:hAnsi="宋体" w:hint="eastAsia"/>
              </w:rPr>
              <w:t>本课程</w:t>
            </w:r>
            <w:r w:rsidR="0011030D">
              <w:rPr>
                <w:rFonts w:ascii="仿宋_GB2312" w:eastAsia="仿宋_GB2312" w:hAnsi="仿宋_GB2312" w:cs="仿宋_GB2312"/>
                <w:kern w:val="0"/>
                <w:sz w:val="24"/>
                <w:szCs w:val="24"/>
              </w:rPr>
              <w:t>实验</w:t>
            </w:r>
            <w:r w:rsidR="0011030D">
              <w:rPr>
                <w:rFonts w:ascii="仿宋_GB2312" w:eastAsia="仿宋_GB2312" w:hAnsi="仿宋_GB2312" w:cs="仿宋_GB2312" w:hint="eastAsia"/>
                <w:kern w:val="0"/>
                <w:sz w:val="24"/>
                <w:szCs w:val="24"/>
              </w:rPr>
              <w:t>三</w:t>
            </w:r>
            <w:r>
              <w:rPr>
                <w:rFonts w:ascii="宋体" w:hAnsi="宋体" w:hint="eastAsia"/>
              </w:rPr>
              <w:t>，共</w:t>
            </w:r>
            <w:r w:rsidR="0011030D">
              <w:rPr>
                <w:rFonts w:ascii="宋体" w:hAnsi="宋体" w:hint="eastAsia"/>
              </w:rPr>
              <w:t>2</w:t>
            </w:r>
            <w:r>
              <w:rPr>
                <w:rFonts w:ascii="宋体" w:hAnsi="宋体" w:hint="eastAsia"/>
              </w:rPr>
              <w:t>届（</w:t>
            </w:r>
            <w:r w:rsidR="0011030D">
              <w:rPr>
                <w:rFonts w:ascii="宋体" w:hAnsi="宋体" w:hint="eastAsia"/>
              </w:rPr>
              <w:t>2018-2019学年第2学期以后</w:t>
            </w:r>
            <w:r>
              <w:rPr>
                <w:rFonts w:ascii="宋体" w:hAnsi="宋体" w:hint="eastAsia"/>
              </w:rPr>
              <w:t>），学生总人数</w:t>
            </w:r>
            <w:r w:rsidR="00A31807">
              <w:rPr>
                <w:rFonts w:ascii="宋体" w:hAnsi="宋体" w:hint="eastAsia"/>
              </w:rPr>
              <w:t>609</w:t>
            </w:r>
            <w:r w:rsidR="00CE29F1">
              <w:rPr>
                <w:rFonts w:ascii="宋体" w:hAnsi="宋体" w:hint="eastAsia"/>
              </w:rPr>
              <w:t>。</w:t>
            </w:r>
          </w:p>
          <w:p w14:paraId="56358F64" w14:textId="77777777" w:rsidR="00CE29F1" w:rsidRDefault="00CE29F1" w:rsidP="00CE29F1">
            <w:pPr>
              <w:spacing w:line="340" w:lineRule="atLeast"/>
              <w:rPr>
                <w:rFonts w:ascii="楷体" w:eastAsia="楷体" w:hAnsi="楷体" w:cs="楷体"/>
                <w:kern w:val="0"/>
                <w:sz w:val="24"/>
                <w:szCs w:val="24"/>
              </w:rPr>
            </w:pPr>
            <w:r>
              <w:rPr>
                <w:rFonts w:ascii="楷体" w:eastAsia="楷体" w:hAnsi="楷体" w:cs="楷体" w:hint="eastAsia"/>
                <w:kern w:val="0"/>
                <w:sz w:val="24"/>
                <w:szCs w:val="24"/>
              </w:rPr>
              <w:t>2.教研项目</w:t>
            </w:r>
          </w:p>
          <w:p w14:paraId="5FCAC38C" w14:textId="381C7AC7" w:rsidR="00CE29F1" w:rsidRDefault="009A18BD" w:rsidP="00CE29F1">
            <w:pPr>
              <w:spacing w:line="340" w:lineRule="atLeast"/>
              <w:ind w:firstLine="480"/>
              <w:rPr>
                <w:rFonts w:ascii="楷体" w:eastAsia="楷体" w:hAnsi="楷体" w:cs="楷体"/>
                <w:kern w:val="0"/>
                <w:sz w:val="24"/>
                <w:szCs w:val="24"/>
              </w:rPr>
            </w:pPr>
            <w:r>
              <w:rPr>
                <w:rFonts w:ascii="楷体" w:eastAsia="楷体" w:hAnsi="楷体" w:cs="楷体" w:hint="eastAsia"/>
                <w:kern w:val="0"/>
                <w:sz w:val="24"/>
                <w:szCs w:val="24"/>
              </w:rPr>
              <w:t>课程负责人</w:t>
            </w:r>
            <w:r w:rsidR="00CE29F1">
              <w:rPr>
                <w:rFonts w:ascii="楷体" w:eastAsia="楷体" w:hAnsi="楷体" w:cs="楷体" w:hint="eastAsia"/>
                <w:kern w:val="0"/>
                <w:sz w:val="24"/>
                <w:szCs w:val="24"/>
              </w:rPr>
              <w:t>主持2018年第一批、2019年第一批</w:t>
            </w:r>
            <w:r w:rsidR="00F176DD">
              <w:rPr>
                <w:rFonts w:ascii="楷体" w:eastAsia="楷体" w:hAnsi="楷体" w:cs="楷体" w:hint="eastAsia"/>
                <w:kern w:val="0"/>
                <w:sz w:val="24"/>
                <w:szCs w:val="24"/>
              </w:rPr>
              <w:t>、2020年第一批</w:t>
            </w:r>
            <w:r w:rsidR="00CE29F1">
              <w:rPr>
                <w:rFonts w:ascii="楷体" w:eastAsia="楷体" w:hAnsi="楷体" w:cs="楷体" w:hint="eastAsia"/>
                <w:kern w:val="0"/>
                <w:sz w:val="24"/>
                <w:szCs w:val="24"/>
              </w:rPr>
              <w:t>教育部产学合作协同育人</w:t>
            </w:r>
            <w:r w:rsidR="00CE29F1">
              <w:rPr>
                <w:rFonts w:ascii="楷体" w:eastAsia="楷体" w:hAnsi="楷体" w:cs="楷体"/>
                <w:kern w:val="0"/>
                <w:sz w:val="24"/>
                <w:szCs w:val="24"/>
              </w:rPr>
              <w:t>项目</w:t>
            </w:r>
            <w:r w:rsidR="00F176DD">
              <w:rPr>
                <w:rFonts w:ascii="楷体" w:eastAsia="楷体" w:hAnsi="楷体" w:cs="楷体" w:hint="eastAsia"/>
                <w:kern w:val="0"/>
                <w:sz w:val="24"/>
                <w:szCs w:val="24"/>
              </w:rPr>
              <w:t>共3</w:t>
            </w:r>
            <w:r w:rsidR="00CE29F1">
              <w:rPr>
                <w:rFonts w:ascii="楷体" w:eastAsia="楷体" w:hAnsi="楷体" w:cs="楷体" w:hint="eastAsia"/>
                <w:kern w:val="0"/>
                <w:sz w:val="24"/>
                <w:szCs w:val="24"/>
              </w:rPr>
              <w:t>项</w:t>
            </w:r>
            <w:r w:rsidR="00F176DD">
              <w:rPr>
                <w:rFonts w:ascii="楷体" w:eastAsia="楷体" w:hAnsi="楷体" w:cs="楷体" w:hint="eastAsia"/>
                <w:kern w:val="0"/>
                <w:sz w:val="24"/>
                <w:szCs w:val="24"/>
              </w:rPr>
              <w:t>，</w:t>
            </w:r>
            <w:r w:rsidR="00CE29F1">
              <w:rPr>
                <w:rFonts w:ascii="楷体" w:eastAsia="楷体" w:hAnsi="楷体" w:cs="楷体" w:hint="eastAsia"/>
                <w:kern w:val="0"/>
                <w:sz w:val="24"/>
                <w:szCs w:val="24"/>
              </w:rPr>
              <w:t>参研2018年第一批</w:t>
            </w:r>
            <w:r w:rsidR="00F176DD">
              <w:rPr>
                <w:rFonts w:ascii="楷体" w:eastAsia="楷体" w:hAnsi="楷体" w:cs="楷体" w:hint="eastAsia"/>
                <w:kern w:val="0"/>
                <w:sz w:val="24"/>
                <w:szCs w:val="24"/>
              </w:rPr>
              <w:t>、2019年第二批共</w:t>
            </w:r>
            <w:r w:rsidR="00934FB2">
              <w:rPr>
                <w:rFonts w:ascii="楷体" w:eastAsia="楷体" w:hAnsi="楷体" w:cs="楷体" w:hint="eastAsia"/>
                <w:kern w:val="0"/>
                <w:sz w:val="24"/>
                <w:szCs w:val="24"/>
              </w:rPr>
              <w:t>4</w:t>
            </w:r>
            <w:r w:rsidR="00CE29F1">
              <w:rPr>
                <w:rFonts w:ascii="楷体" w:eastAsia="楷体" w:hAnsi="楷体" w:cs="楷体" w:hint="eastAsia"/>
                <w:kern w:val="0"/>
                <w:sz w:val="24"/>
                <w:szCs w:val="24"/>
              </w:rPr>
              <w:t>项；主持</w:t>
            </w:r>
            <w:r w:rsidR="00CE29F1">
              <w:rPr>
                <w:rFonts w:ascii="楷体" w:eastAsia="楷体" w:hAnsi="楷体" w:cs="楷体"/>
                <w:kern w:val="0"/>
                <w:sz w:val="24"/>
                <w:szCs w:val="24"/>
              </w:rPr>
              <w:t>四川省 2018-2020 年高等教育人才培养质量和教学改革项目</w:t>
            </w:r>
            <w:r w:rsidR="00CE29F1">
              <w:rPr>
                <w:rFonts w:ascii="楷体" w:eastAsia="楷体" w:hAnsi="楷体" w:cs="楷体" w:hint="eastAsia"/>
                <w:kern w:val="0"/>
                <w:sz w:val="24"/>
                <w:szCs w:val="24"/>
              </w:rPr>
              <w:t>1项；主持省级虚拟仿真实验教学中心项目1项；主持2016年</w:t>
            </w:r>
            <w:r w:rsidR="00CE29F1" w:rsidRPr="0022427C">
              <w:rPr>
                <w:rFonts w:ascii="楷体" w:eastAsia="楷体" w:hAnsi="楷体" w:cs="楷体"/>
                <w:kern w:val="0"/>
                <w:sz w:val="24"/>
                <w:szCs w:val="24"/>
              </w:rPr>
              <w:t>国家级大学生创新创业训练计划项目</w:t>
            </w:r>
            <w:r w:rsidR="00CE29F1" w:rsidRPr="0022427C">
              <w:rPr>
                <w:rFonts w:ascii="楷体" w:eastAsia="楷体" w:hAnsi="楷体" w:cs="楷体" w:hint="eastAsia"/>
                <w:kern w:val="0"/>
                <w:sz w:val="24"/>
                <w:szCs w:val="24"/>
              </w:rPr>
              <w:t>1项。</w:t>
            </w:r>
          </w:p>
          <w:p w14:paraId="3CDE7777" w14:textId="3A9EF56B" w:rsidR="00F176DD" w:rsidRDefault="00F176DD" w:rsidP="00CE29F1">
            <w:pPr>
              <w:spacing w:line="340" w:lineRule="atLeast"/>
              <w:ind w:firstLine="480"/>
              <w:rPr>
                <w:rFonts w:ascii="楷体" w:eastAsia="楷体" w:hAnsi="楷体" w:cs="楷体"/>
                <w:kern w:val="0"/>
                <w:sz w:val="24"/>
                <w:szCs w:val="24"/>
              </w:rPr>
            </w:pPr>
            <w:r>
              <w:rPr>
                <w:rFonts w:ascii="楷体" w:eastAsia="楷体" w:hAnsi="楷体" w:cs="楷体" w:hint="eastAsia"/>
                <w:kern w:val="0"/>
                <w:sz w:val="24"/>
                <w:szCs w:val="24"/>
              </w:rPr>
              <w:t>团队主要成员主持2017年</w:t>
            </w:r>
            <w:r w:rsidRPr="0022427C">
              <w:rPr>
                <w:rFonts w:ascii="楷体" w:eastAsia="楷体" w:hAnsi="楷体" w:cs="楷体"/>
                <w:kern w:val="0"/>
                <w:sz w:val="24"/>
                <w:szCs w:val="24"/>
              </w:rPr>
              <w:t>国家级大学生创新创业训练计划项目</w:t>
            </w:r>
            <w:r w:rsidRPr="0022427C">
              <w:rPr>
                <w:rFonts w:ascii="楷体" w:eastAsia="楷体" w:hAnsi="楷体" w:cs="楷体" w:hint="eastAsia"/>
                <w:kern w:val="0"/>
                <w:sz w:val="24"/>
                <w:szCs w:val="24"/>
              </w:rPr>
              <w:t>1项</w:t>
            </w:r>
            <w:r>
              <w:rPr>
                <w:rFonts w:ascii="楷体" w:eastAsia="楷体" w:hAnsi="楷体" w:cs="楷体" w:hint="eastAsia"/>
                <w:kern w:val="0"/>
                <w:sz w:val="24"/>
                <w:szCs w:val="24"/>
              </w:rPr>
              <w:t>，参研教育部产学合作协同育人</w:t>
            </w:r>
            <w:r>
              <w:rPr>
                <w:rFonts w:ascii="楷体" w:eastAsia="楷体" w:hAnsi="楷体" w:cs="楷体"/>
                <w:kern w:val="0"/>
                <w:sz w:val="24"/>
                <w:szCs w:val="24"/>
              </w:rPr>
              <w:t>项目</w:t>
            </w:r>
            <w:r>
              <w:rPr>
                <w:rFonts w:ascii="楷体" w:eastAsia="楷体" w:hAnsi="楷体" w:cs="楷体" w:hint="eastAsia"/>
                <w:kern w:val="0"/>
                <w:sz w:val="24"/>
                <w:szCs w:val="24"/>
              </w:rPr>
              <w:t>共4项。</w:t>
            </w:r>
          </w:p>
          <w:p w14:paraId="00BCB1FF" w14:textId="77777777" w:rsidR="00CE29F1" w:rsidRDefault="00CE29F1" w:rsidP="00CE29F1">
            <w:pPr>
              <w:spacing w:line="340" w:lineRule="atLeast"/>
              <w:rPr>
                <w:rFonts w:ascii="楷体" w:eastAsia="楷体" w:hAnsi="楷体" w:cs="楷体"/>
                <w:kern w:val="0"/>
                <w:sz w:val="24"/>
                <w:szCs w:val="24"/>
              </w:rPr>
            </w:pPr>
            <w:r>
              <w:rPr>
                <w:rFonts w:ascii="楷体" w:eastAsia="楷体" w:hAnsi="楷体" w:cs="楷体" w:hint="eastAsia"/>
                <w:kern w:val="0"/>
                <w:sz w:val="24"/>
                <w:szCs w:val="24"/>
              </w:rPr>
              <w:lastRenderedPageBreak/>
              <w:t>3.教学奖励</w:t>
            </w:r>
          </w:p>
          <w:p w14:paraId="620538D6" w14:textId="7D2F2741" w:rsidR="00CE29F1" w:rsidRDefault="00CE29F1" w:rsidP="00CE29F1">
            <w:pPr>
              <w:spacing w:line="340" w:lineRule="atLeast"/>
              <w:ind w:firstLineChars="50" w:firstLine="120"/>
              <w:rPr>
                <w:rFonts w:ascii="楷体" w:eastAsia="楷体" w:hAnsi="楷体" w:cs="楷体"/>
                <w:kern w:val="0"/>
                <w:sz w:val="24"/>
                <w:szCs w:val="24"/>
              </w:rPr>
            </w:pPr>
            <w:r>
              <w:rPr>
                <w:rFonts w:ascii="楷体" w:eastAsia="楷体" w:hAnsi="楷体" w:cs="楷体" w:hint="eastAsia"/>
                <w:kern w:val="0"/>
                <w:sz w:val="24"/>
                <w:szCs w:val="24"/>
              </w:rPr>
              <w:t xml:space="preserve">   </w:t>
            </w:r>
            <w:r w:rsidR="00BE3244">
              <w:rPr>
                <w:rFonts w:ascii="楷体" w:eastAsia="楷体" w:hAnsi="楷体" w:cs="楷体" w:hint="eastAsia"/>
                <w:kern w:val="0"/>
                <w:sz w:val="24"/>
                <w:szCs w:val="24"/>
              </w:rPr>
              <w:t>课程负责人</w:t>
            </w:r>
            <w:r>
              <w:rPr>
                <w:rFonts w:ascii="楷体" w:eastAsia="楷体" w:hAnsi="楷体" w:cs="楷体" w:hint="eastAsia"/>
                <w:kern w:val="0"/>
                <w:sz w:val="24"/>
                <w:szCs w:val="24"/>
              </w:rPr>
              <w:t>获</w:t>
            </w:r>
            <w:r>
              <w:rPr>
                <w:rFonts w:ascii="楷体" w:eastAsia="楷体" w:hAnsi="楷体" w:cs="楷体"/>
                <w:kern w:val="0"/>
                <w:sz w:val="24"/>
                <w:szCs w:val="24"/>
              </w:rPr>
              <w:t>四川省教学成果</w:t>
            </w:r>
            <w:r>
              <w:rPr>
                <w:rFonts w:ascii="楷体" w:eastAsia="楷体" w:hAnsi="楷体" w:cs="楷体" w:hint="eastAsia"/>
                <w:kern w:val="0"/>
                <w:sz w:val="24"/>
                <w:szCs w:val="24"/>
              </w:rPr>
              <w:t>二等奖（第八届）、三等奖（第七届）各1项，排名均为第3。</w:t>
            </w:r>
          </w:p>
          <w:p w14:paraId="7D62423B" w14:textId="77777777" w:rsidR="00CE29F1" w:rsidRDefault="00CE29F1" w:rsidP="00CE29F1">
            <w:pPr>
              <w:spacing w:line="340" w:lineRule="atLeast"/>
              <w:rPr>
                <w:rFonts w:ascii="楷体" w:eastAsia="楷体" w:hAnsi="楷体" w:cs="楷体"/>
                <w:kern w:val="0"/>
                <w:sz w:val="24"/>
                <w:szCs w:val="24"/>
              </w:rPr>
            </w:pPr>
            <w:r>
              <w:rPr>
                <w:rFonts w:ascii="楷体" w:eastAsia="楷体" w:hAnsi="楷体" w:cs="楷体" w:hint="eastAsia"/>
                <w:kern w:val="0"/>
                <w:sz w:val="24"/>
                <w:szCs w:val="24"/>
              </w:rPr>
              <w:t>4.教材建设</w:t>
            </w:r>
          </w:p>
          <w:p w14:paraId="2EBD3BFA" w14:textId="69CFF81E" w:rsidR="00CE29F1" w:rsidRDefault="00CE29F1" w:rsidP="00CE29F1">
            <w:pPr>
              <w:spacing w:line="340" w:lineRule="atLeast"/>
              <w:ind w:firstLineChars="50" w:firstLine="120"/>
              <w:rPr>
                <w:rFonts w:ascii="楷体" w:eastAsia="楷体" w:hAnsi="楷体" w:cs="楷体"/>
                <w:kern w:val="0"/>
                <w:sz w:val="24"/>
                <w:szCs w:val="24"/>
              </w:rPr>
            </w:pPr>
            <w:r>
              <w:rPr>
                <w:rFonts w:ascii="楷体" w:eastAsia="楷体" w:hAnsi="楷体" w:cs="楷体" w:hint="eastAsia"/>
                <w:kern w:val="0"/>
                <w:sz w:val="24"/>
                <w:szCs w:val="24"/>
              </w:rPr>
              <w:t xml:space="preserve">   主编《</w:t>
            </w:r>
            <w:r w:rsidRPr="0045051E">
              <w:rPr>
                <w:rFonts w:ascii="楷体" w:eastAsia="楷体" w:hAnsi="楷体" w:cs="楷体" w:hint="eastAsia"/>
                <w:kern w:val="0"/>
                <w:sz w:val="24"/>
                <w:szCs w:val="24"/>
              </w:rPr>
              <w:t>数控技术基础</w:t>
            </w:r>
            <w:r>
              <w:rPr>
                <w:rFonts w:ascii="楷体" w:eastAsia="楷体" w:hAnsi="楷体" w:cs="楷体" w:hint="eastAsia"/>
                <w:kern w:val="0"/>
                <w:sz w:val="24"/>
                <w:szCs w:val="24"/>
              </w:rPr>
              <w:t>》、主审《</w:t>
            </w:r>
            <w:r w:rsidRPr="0045051E">
              <w:rPr>
                <w:rFonts w:ascii="楷体" w:eastAsia="楷体" w:hAnsi="楷体" w:cs="楷体" w:hint="eastAsia"/>
                <w:kern w:val="0"/>
                <w:sz w:val="24"/>
                <w:szCs w:val="24"/>
              </w:rPr>
              <w:t>数控技术基础实训指导</w:t>
            </w:r>
            <w:r>
              <w:rPr>
                <w:rFonts w:ascii="楷体" w:eastAsia="楷体" w:hAnsi="楷体" w:cs="楷体" w:hint="eastAsia"/>
                <w:kern w:val="0"/>
                <w:sz w:val="24"/>
                <w:szCs w:val="24"/>
              </w:rPr>
              <w:t>》获四川省第二批“十二五”规划教材。</w:t>
            </w:r>
          </w:p>
          <w:p w14:paraId="12288630" w14:textId="3C00C68F" w:rsidR="00E117F7" w:rsidRDefault="00E117F7" w:rsidP="00CE29F1">
            <w:pPr>
              <w:spacing w:line="340" w:lineRule="atLeast"/>
              <w:ind w:firstLineChars="50" w:firstLine="120"/>
              <w:rPr>
                <w:rFonts w:ascii="楷体" w:eastAsia="楷体" w:hAnsi="楷体" w:cs="楷体"/>
                <w:kern w:val="0"/>
                <w:sz w:val="24"/>
                <w:szCs w:val="24"/>
              </w:rPr>
            </w:pPr>
            <w:r>
              <w:rPr>
                <w:rFonts w:ascii="楷体" w:eastAsia="楷体" w:hAnsi="楷体" w:cs="楷体" w:hint="eastAsia"/>
                <w:kern w:val="0"/>
                <w:sz w:val="24"/>
                <w:szCs w:val="24"/>
              </w:rPr>
              <w:t>5.课程建设</w:t>
            </w:r>
          </w:p>
          <w:p w14:paraId="04CE2D66" w14:textId="20FD908B" w:rsidR="00E117F7" w:rsidRDefault="00E117F7" w:rsidP="00CE29F1">
            <w:pPr>
              <w:spacing w:line="340" w:lineRule="atLeast"/>
              <w:ind w:firstLineChars="50" w:firstLine="120"/>
              <w:rPr>
                <w:rFonts w:ascii="楷体" w:eastAsia="楷体" w:hAnsi="楷体" w:cs="楷体"/>
                <w:kern w:val="0"/>
                <w:sz w:val="24"/>
                <w:szCs w:val="24"/>
              </w:rPr>
            </w:pPr>
            <w:r>
              <w:rPr>
                <w:rFonts w:ascii="楷体" w:eastAsia="楷体" w:hAnsi="楷体" w:cs="楷体" w:hint="eastAsia"/>
                <w:kern w:val="0"/>
                <w:sz w:val="24"/>
                <w:szCs w:val="24"/>
              </w:rPr>
              <w:t xml:space="preserve">   课程负责人主持</w:t>
            </w:r>
            <w:r w:rsidR="00D70CCE">
              <w:rPr>
                <w:rFonts w:ascii="楷体" w:eastAsia="楷体" w:hAnsi="楷体" w:cs="楷体" w:hint="eastAsia"/>
                <w:kern w:val="0"/>
                <w:sz w:val="24"/>
                <w:szCs w:val="24"/>
              </w:rPr>
              <w:t>省级</w:t>
            </w:r>
            <w:r w:rsidR="00A46CD0">
              <w:rPr>
                <w:rFonts w:ascii="楷体" w:eastAsia="楷体" w:hAnsi="楷体" w:cs="楷体" w:hint="eastAsia"/>
                <w:kern w:val="0"/>
                <w:sz w:val="24"/>
                <w:szCs w:val="24"/>
              </w:rPr>
              <w:t>精品课程1门、省级一流课程1门、</w:t>
            </w:r>
            <w:r w:rsidR="00D70CCE">
              <w:rPr>
                <w:rFonts w:ascii="楷体" w:eastAsia="楷体" w:hAnsi="楷体" w:cs="楷体" w:hint="eastAsia"/>
                <w:kern w:val="0"/>
                <w:sz w:val="24"/>
                <w:szCs w:val="24"/>
              </w:rPr>
              <w:t>课程思政示范课程1门</w:t>
            </w:r>
            <w:r w:rsidR="00EF5234">
              <w:rPr>
                <w:rFonts w:ascii="楷体" w:eastAsia="楷体" w:hAnsi="楷体" w:cs="楷体" w:hint="eastAsia"/>
                <w:kern w:val="0"/>
                <w:sz w:val="24"/>
                <w:szCs w:val="24"/>
              </w:rPr>
              <w:t>、</w:t>
            </w:r>
            <w:r w:rsidR="00EF5234">
              <w:rPr>
                <w:rFonts w:asciiTheme="minorEastAsia" w:hAnsiTheme="minorEastAsia" w:cstheme="minorEastAsia" w:hint="eastAsia"/>
                <w:sz w:val="24"/>
              </w:rPr>
              <w:t>学堂在线</w:t>
            </w:r>
            <w:r w:rsidR="00EF5234" w:rsidRPr="004C2615">
              <w:rPr>
                <w:rFonts w:asciiTheme="minorEastAsia" w:hAnsiTheme="minorEastAsia" w:cstheme="minorEastAsia" w:hint="eastAsia"/>
                <w:sz w:val="24"/>
              </w:rPr>
              <w:t>国际平台</w:t>
            </w:r>
            <w:r w:rsidR="00EF5234">
              <w:rPr>
                <w:rFonts w:asciiTheme="minorEastAsia" w:hAnsiTheme="minorEastAsia" w:cstheme="minorEastAsia" w:hint="eastAsia"/>
                <w:sz w:val="24"/>
              </w:rPr>
              <w:t>上线</w:t>
            </w:r>
            <w:r w:rsidR="00EF5234" w:rsidRPr="004C2615">
              <w:rPr>
                <w:rFonts w:asciiTheme="minorEastAsia" w:hAnsiTheme="minorEastAsia" w:cstheme="minorEastAsia" w:hint="eastAsia"/>
                <w:sz w:val="24"/>
              </w:rPr>
              <w:t>课程</w:t>
            </w:r>
            <w:r w:rsidR="00EF5234">
              <w:rPr>
                <w:rFonts w:asciiTheme="minorEastAsia" w:hAnsiTheme="minorEastAsia" w:cstheme="minorEastAsia" w:hint="eastAsia"/>
                <w:sz w:val="24"/>
              </w:rPr>
              <w:t>1门。</w:t>
            </w:r>
          </w:p>
          <w:p w14:paraId="4343E270" w14:textId="77777777" w:rsidR="00CE29F1" w:rsidRDefault="00CE29F1">
            <w:pPr>
              <w:spacing w:line="340" w:lineRule="atLeast"/>
              <w:rPr>
                <w:rFonts w:ascii="楷体" w:eastAsia="楷体" w:hAnsi="楷体" w:cs="楷体"/>
                <w:kern w:val="0"/>
                <w:sz w:val="24"/>
                <w:szCs w:val="24"/>
              </w:rPr>
            </w:pPr>
          </w:p>
          <w:p w14:paraId="1E52C239" w14:textId="77777777" w:rsidR="00CE29F1" w:rsidRDefault="00CE29F1">
            <w:pPr>
              <w:spacing w:line="340" w:lineRule="atLeast"/>
              <w:rPr>
                <w:rFonts w:ascii="楷体" w:eastAsia="楷体" w:hAnsi="楷体" w:cs="楷体"/>
                <w:kern w:val="0"/>
                <w:sz w:val="24"/>
                <w:szCs w:val="24"/>
              </w:rPr>
            </w:pPr>
          </w:p>
          <w:p w14:paraId="67F1CEE2" w14:textId="77777777" w:rsidR="00CE29F1" w:rsidRDefault="00CE29F1">
            <w:pPr>
              <w:spacing w:line="340" w:lineRule="atLeast"/>
              <w:rPr>
                <w:rFonts w:ascii="楷体" w:eastAsia="楷体" w:hAnsi="楷体" w:cs="楷体"/>
                <w:kern w:val="0"/>
                <w:sz w:val="24"/>
                <w:szCs w:val="24"/>
              </w:rPr>
            </w:pPr>
          </w:p>
          <w:p w14:paraId="429AAD8F" w14:textId="77777777" w:rsidR="00CE29F1" w:rsidRDefault="00CE29F1">
            <w:pPr>
              <w:spacing w:line="340" w:lineRule="atLeast"/>
              <w:rPr>
                <w:rFonts w:ascii="楷体" w:eastAsia="楷体" w:hAnsi="楷体" w:cs="楷体"/>
                <w:kern w:val="0"/>
                <w:sz w:val="24"/>
                <w:szCs w:val="24"/>
              </w:rPr>
            </w:pPr>
          </w:p>
        </w:tc>
      </w:tr>
    </w:tbl>
    <w:p w14:paraId="1FDA79F5" w14:textId="77777777" w:rsidR="00C94A64" w:rsidRDefault="00C94A64">
      <w:pPr>
        <w:spacing w:line="340" w:lineRule="atLeast"/>
        <w:rPr>
          <w:rFonts w:ascii="黑体" w:eastAsia="黑体" w:hAnsi="黑体" w:cs="黑体"/>
          <w:sz w:val="24"/>
          <w:szCs w:val="24"/>
        </w:rPr>
      </w:pPr>
    </w:p>
    <w:p w14:paraId="1B857EE1" w14:textId="77777777"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6C0CD20E" w14:textId="77777777">
        <w:trPr>
          <w:trHeight w:val="961"/>
        </w:trPr>
        <w:tc>
          <w:tcPr>
            <w:tcW w:w="8522" w:type="dxa"/>
          </w:tcPr>
          <w:p w14:paraId="6B612D2A" w14:textId="77777777"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4BCFD160" w14:textId="4351D658" w:rsidR="00F650F2" w:rsidRPr="0030611A" w:rsidRDefault="00F650F2" w:rsidP="00F650F2">
            <w:pPr>
              <w:spacing w:line="360" w:lineRule="auto"/>
              <w:rPr>
                <w:rFonts w:ascii="宋体" w:eastAsiaTheme="majorEastAsia" w:hAnsi="宋体"/>
                <w:sz w:val="24"/>
              </w:rPr>
            </w:pPr>
            <w:r w:rsidRPr="0030611A">
              <w:rPr>
                <w:rFonts w:ascii="宋体" w:eastAsiaTheme="majorEastAsia" w:hAnsi="宋体" w:hint="eastAsia"/>
                <w:sz w:val="24"/>
              </w:rPr>
              <w:t>教学目标1：掌握数控加工基本知识</w:t>
            </w:r>
            <w:r w:rsidR="00D16FB7">
              <w:rPr>
                <w:rFonts w:ascii="宋体" w:eastAsiaTheme="majorEastAsia" w:hAnsi="宋体" w:hint="eastAsia"/>
                <w:sz w:val="24"/>
              </w:rPr>
              <w:t>和</w:t>
            </w:r>
            <w:r w:rsidRPr="0030611A">
              <w:rPr>
                <w:rFonts w:ascii="宋体" w:eastAsiaTheme="majorEastAsia" w:hAnsi="宋体" w:hint="eastAsia"/>
                <w:sz w:val="24"/>
              </w:rPr>
              <w:t>理论，能运用所学理论分析、理解数控技术基本概念，培养学生掌握机械</w:t>
            </w:r>
            <w:r w:rsidR="00D16FB7">
              <w:rPr>
                <w:rFonts w:ascii="宋体" w:eastAsiaTheme="majorEastAsia" w:hAnsi="宋体" w:hint="eastAsia"/>
                <w:sz w:val="24"/>
              </w:rPr>
              <w:t>工程领域专业知识并用于解决制造过程</w:t>
            </w:r>
            <w:r w:rsidRPr="0030611A">
              <w:rPr>
                <w:rFonts w:ascii="宋体" w:eastAsiaTheme="majorEastAsia" w:hAnsi="宋体" w:hint="eastAsia"/>
                <w:sz w:val="24"/>
              </w:rPr>
              <w:t>复杂工程问题的能力，</w:t>
            </w:r>
            <w:r w:rsidRPr="0030611A">
              <w:rPr>
                <w:rFonts w:ascii="宋体" w:eastAsiaTheme="majorEastAsia" w:hAnsi="宋体" w:hint="eastAsia"/>
                <w:b/>
                <w:sz w:val="24"/>
              </w:rPr>
              <w:t>激发学生科技报国的家国情怀和使命担当</w:t>
            </w:r>
            <w:r w:rsidRPr="0030611A">
              <w:rPr>
                <w:rFonts w:ascii="宋体" w:eastAsiaTheme="majorEastAsia" w:hAnsi="宋体" w:hint="eastAsia"/>
                <w:sz w:val="24"/>
              </w:rPr>
              <w:t>。</w:t>
            </w:r>
          </w:p>
          <w:p w14:paraId="7EA03EC4" w14:textId="0CFF96CC" w:rsidR="00F650F2" w:rsidRPr="0030611A" w:rsidRDefault="00F650F2" w:rsidP="00F650F2">
            <w:pPr>
              <w:spacing w:line="360" w:lineRule="auto"/>
              <w:rPr>
                <w:rFonts w:ascii="宋体" w:eastAsiaTheme="majorEastAsia" w:hAnsi="宋体"/>
                <w:sz w:val="24"/>
              </w:rPr>
            </w:pPr>
            <w:r w:rsidRPr="0030611A">
              <w:rPr>
                <w:rFonts w:ascii="宋体" w:eastAsiaTheme="majorEastAsia" w:hAnsi="宋体" w:hint="eastAsia"/>
                <w:sz w:val="24"/>
              </w:rPr>
              <w:t>教学目标2：了解数控机床操作</w:t>
            </w:r>
            <w:r>
              <w:rPr>
                <w:rFonts w:ascii="宋体" w:eastAsiaTheme="majorEastAsia" w:hAnsi="宋体" w:hint="eastAsia"/>
                <w:sz w:val="24"/>
              </w:rPr>
              <w:t>规范</w:t>
            </w:r>
            <w:r w:rsidRPr="0030611A">
              <w:rPr>
                <w:rFonts w:ascii="宋体" w:eastAsiaTheme="majorEastAsia" w:hAnsi="宋体" w:hint="eastAsia"/>
                <w:sz w:val="24"/>
              </w:rPr>
              <w:t>、调整方法和步骤，提高数控技术应用水平</w:t>
            </w:r>
            <w:r w:rsidRPr="00CA7BD4">
              <w:rPr>
                <w:rFonts w:ascii="宋体" w:eastAsiaTheme="majorEastAsia" w:hAnsi="宋体" w:hint="eastAsia"/>
                <w:sz w:val="24"/>
              </w:rPr>
              <w:t>，</w:t>
            </w:r>
            <w:r w:rsidR="00984016">
              <w:rPr>
                <w:rFonts w:ascii="宋体" w:eastAsiaTheme="majorEastAsia" w:hAnsi="宋体" w:hint="eastAsia"/>
                <w:b/>
                <w:bCs/>
                <w:sz w:val="24"/>
              </w:rPr>
              <w:t>增强学生</w:t>
            </w:r>
            <w:r w:rsidRPr="00CA7BD4">
              <w:rPr>
                <w:rFonts w:ascii="宋体" w:eastAsiaTheme="majorEastAsia" w:hAnsi="宋体" w:hint="eastAsia"/>
                <w:b/>
                <w:bCs/>
                <w:sz w:val="24"/>
              </w:rPr>
              <w:t>安全</w:t>
            </w:r>
            <w:r>
              <w:rPr>
                <w:rFonts w:ascii="宋体" w:eastAsiaTheme="majorEastAsia" w:hAnsi="宋体" w:hint="eastAsia"/>
                <w:b/>
                <w:bCs/>
                <w:sz w:val="24"/>
              </w:rPr>
              <w:t>、规范</w:t>
            </w:r>
            <w:r w:rsidRPr="00CA7BD4">
              <w:rPr>
                <w:rFonts w:ascii="宋体" w:eastAsiaTheme="majorEastAsia" w:hAnsi="宋体" w:hint="eastAsia"/>
                <w:b/>
                <w:bCs/>
                <w:sz w:val="24"/>
              </w:rPr>
              <w:t>意识及责任担当</w:t>
            </w:r>
            <w:r w:rsidRPr="0030611A">
              <w:rPr>
                <w:rFonts w:ascii="宋体" w:eastAsiaTheme="majorEastAsia" w:hAnsi="宋体" w:hint="eastAsia"/>
                <w:sz w:val="24"/>
              </w:rPr>
              <w:t>。</w:t>
            </w:r>
          </w:p>
          <w:p w14:paraId="6494DECF" w14:textId="0F6451D4" w:rsidR="00F650F2" w:rsidRPr="0030611A" w:rsidRDefault="00F650F2" w:rsidP="00F650F2">
            <w:pPr>
              <w:spacing w:line="360" w:lineRule="auto"/>
              <w:rPr>
                <w:rFonts w:ascii="宋体" w:eastAsiaTheme="majorEastAsia" w:hAnsi="宋体"/>
                <w:sz w:val="24"/>
              </w:rPr>
            </w:pPr>
            <w:r w:rsidRPr="0030611A">
              <w:rPr>
                <w:rFonts w:ascii="宋体" w:eastAsiaTheme="majorEastAsia" w:hAnsi="宋体" w:hint="eastAsia"/>
                <w:sz w:val="24"/>
              </w:rPr>
              <w:t>教学目标3</w:t>
            </w:r>
            <w:r w:rsidR="00984016">
              <w:rPr>
                <w:rFonts w:ascii="宋体" w:eastAsiaTheme="majorEastAsia" w:hAnsi="宋体" w:hint="eastAsia"/>
                <w:sz w:val="24"/>
              </w:rPr>
              <w:t>：掌握数控编程</w:t>
            </w:r>
            <w:r w:rsidRPr="0030611A">
              <w:rPr>
                <w:rFonts w:ascii="宋体" w:eastAsiaTheme="majorEastAsia" w:hAnsi="宋体" w:hint="eastAsia"/>
                <w:sz w:val="24"/>
              </w:rPr>
              <w:t>基本方法，能够使用编程技术对车削</w:t>
            </w:r>
            <w:r w:rsidR="00984016">
              <w:rPr>
                <w:rFonts w:ascii="宋体" w:eastAsiaTheme="majorEastAsia" w:hAnsi="宋体" w:hint="eastAsia"/>
                <w:sz w:val="24"/>
              </w:rPr>
              <w:t>、</w:t>
            </w:r>
            <w:r w:rsidRPr="0030611A">
              <w:rPr>
                <w:rFonts w:ascii="宋体" w:eastAsiaTheme="majorEastAsia" w:hAnsi="宋体" w:hint="eastAsia"/>
                <w:sz w:val="24"/>
              </w:rPr>
              <w:t>铣削加工进行</w:t>
            </w:r>
            <w:r w:rsidR="00D16FB7">
              <w:rPr>
                <w:rFonts w:ascii="宋体" w:eastAsiaTheme="majorEastAsia" w:hAnsi="宋体" w:hint="eastAsia"/>
                <w:sz w:val="24"/>
              </w:rPr>
              <w:t>数控</w:t>
            </w:r>
            <w:r w:rsidRPr="0030611A">
              <w:rPr>
                <w:rFonts w:ascii="宋体" w:eastAsiaTheme="majorEastAsia" w:hAnsi="宋体" w:hint="eastAsia"/>
                <w:sz w:val="24"/>
              </w:rPr>
              <w:t>程序的编制，并能理解数控加工的局限性，</w:t>
            </w:r>
            <w:r w:rsidRPr="0030611A">
              <w:rPr>
                <w:rFonts w:ascii="宋体" w:eastAsiaTheme="majorEastAsia" w:hAnsi="宋体" w:hint="eastAsia"/>
                <w:b/>
                <w:sz w:val="24"/>
              </w:rPr>
              <w:t>培养精益求精的大国工匠精神</w:t>
            </w:r>
            <w:r w:rsidRPr="0030611A">
              <w:rPr>
                <w:rFonts w:ascii="宋体" w:eastAsiaTheme="majorEastAsia" w:hAnsi="宋体" w:hint="eastAsia"/>
                <w:sz w:val="24"/>
              </w:rPr>
              <w:t>。</w:t>
            </w:r>
          </w:p>
          <w:p w14:paraId="69ED2FD2" w14:textId="35396BF2" w:rsidR="00C94A64" w:rsidRDefault="00F650F2" w:rsidP="00F650F2">
            <w:pPr>
              <w:spacing w:line="340" w:lineRule="atLeast"/>
              <w:rPr>
                <w:rFonts w:hAnsi="宋体"/>
                <w:szCs w:val="21"/>
              </w:rPr>
            </w:pPr>
            <w:r w:rsidRPr="0030611A">
              <w:rPr>
                <w:rFonts w:ascii="宋体" w:eastAsiaTheme="majorEastAsia" w:hAnsi="宋体" w:hint="eastAsia"/>
                <w:sz w:val="24"/>
              </w:rPr>
              <w:t>教学目标4：</w:t>
            </w:r>
            <w:r w:rsidR="00984016">
              <w:rPr>
                <w:rFonts w:ascii="宋体" w:eastAsiaTheme="majorEastAsia" w:hAnsi="宋体" w:hint="eastAsia"/>
                <w:sz w:val="24"/>
              </w:rPr>
              <w:t>掌握数控加工仿真软件的使用</w:t>
            </w:r>
            <w:r w:rsidRPr="0030611A">
              <w:rPr>
                <w:rFonts w:ascii="宋体" w:eastAsiaTheme="majorEastAsia" w:hAnsi="宋体" w:hint="eastAsia"/>
                <w:sz w:val="24"/>
              </w:rPr>
              <w:t>，通过数控加工仿真软件建立数控加工模型，模拟加工过程，测试数控加工程序</w:t>
            </w:r>
            <w:r w:rsidRPr="00CA7BD4">
              <w:rPr>
                <w:rFonts w:ascii="宋体" w:eastAsiaTheme="majorEastAsia" w:hAnsi="宋体" w:hint="eastAsia"/>
                <w:sz w:val="24"/>
              </w:rPr>
              <w:t>，</w:t>
            </w:r>
            <w:r w:rsidRPr="00CA7BD4">
              <w:rPr>
                <w:rFonts w:ascii="宋体" w:eastAsiaTheme="majorEastAsia" w:hAnsi="宋体" w:hint="eastAsia"/>
                <w:b/>
                <w:sz w:val="24"/>
              </w:rPr>
              <w:t>培养学生做事专注、严谨细致的科学探索精神</w:t>
            </w:r>
            <w:r w:rsidRPr="0030611A">
              <w:rPr>
                <w:rFonts w:ascii="宋体" w:eastAsiaTheme="majorEastAsia" w:hAnsi="宋体" w:hint="eastAsia"/>
                <w:sz w:val="24"/>
              </w:rPr>
              <w:t>。</w:t>
            </w:r>
          </w:p>
          <w:p w14:paraId="03093631" w14:textId="77777777" w:rsidR="00F650F2" w:rsidRPr="00AA2687" w:rsidRDefault="00F650F2" w:rsidP="00F650F2">
            <w:pPr>
              <w:ind w:firstLineChars="200" w:firstLine="480"/>
              <w:rPr>
                <w:rFonts w:ascii="仿宋" w:eastAsia="仿宋" w:hAnsi="仿宋"/>
                <w:kern w:val="0"/>
                <w:sz w:val="24"/>
                <w:szCs w:val="24"/>
              </w:rPr>
            </w:pPr>
            <w:r>
              <w:rPr>
                <w:rFonts w:ascii="仿宋" w:eastAsia="仿宋" w:hAnsi="仿宋" w:hint="eastAsia"/>
                <w:kern w:val="0"/>
                <w:sz w:val="24"/>
                <w:szCs w:val="24"/>
              </w:rPr>
              <w:t>（毕业要求指标点具体内容见附件7：课程教案）</w:t>
            </w:r>
          </w:p>
          <w:p w14:paraId="1910CDDA" w14:textId="77777777" w:rsidR="00F650F2" w:rsidRDefault="00F650F2" w:rsidP="00F650F2">
            <w:pPr>
              <w:spacing w:line="340" w:lineRule="atLeast"/>
              <w:rPr>
                <w:rFonts w:ascii="仿宋_GB2312" w:eastAsia="仿宋_GB2312" w:hAnsi="仿宋_GB2312" w:cs="仿宋_GB2312"/>
                <w:kern w:val="0"/>
                <w:sz w:val="24"/>
                <w:szCs w:val="24"/>
              </w:rPr>
            </w:pPr>
          </w:p>
          <w:p w14:paraId="4B508BB7" w14:textId="77777777" w:rsidR="00C94A64" w:rsidRDefault="00C94A64">
            <w:pPr>
              <w:spacing w:line="340" w:lineRule="atLeast"/>
              <w:rPr>
                <w:rFonts w:ascii="仿宋_GB2312" w:eastAsia="仿宋_GB2312" w:hAnsi="仿宋_GB2312" w:cs="仿宋_GB2312"/>
                <w:kern w:val="0"/>
                <w:sz w:val="24"/>
                <w:szCs w:val="24"/>
              </w:rPr>
            </w:pPr>
          </w:p>
        </w:tc>
      </w:tr>
    </w:tbl>
    <w:p w14:paraId="42E3567A" w14:textId="77777777" w:rsidR="00C94A64" w:rsidRDefault="00C94A64">
      <w:pPr>
        <w:numPr>
          <w:ilvl w:val="255"/>
          <w:numId w:val="0"/>
        </w:numPr>
        <w:spacing w:line="340" w:lineRule="atLeast"/>
        <w:rPr>
          <w:rFonts w:ascii="黑体" w:eastAsia="黑体" w:hAnsi="黑体" w:cs="黑体"/>
          <w:sz w:val="24"/>
          <w:szCs w:val="24"/>
        </w:rPr>
      </w:pPr>
    </w:p>
    <w:p w14:paraId="267955AC" w14:textId="77777777"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1BF62A84" w14:textId="77777777">
        <w:tc>
          <w:tcPr>
            <w:tcW w:w="8522" w:type="dxa"/>
          </w:tcPr>
          <w:p w14:paraId="17D868AD"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79892C4B" w14:textId="77777777" w:rsidR="00984016" w:rsidRDefault="00984016" w:rsidP="00984016">
            <w:pPr>
              <w:spacing w:line="340" w:lineRule="atLeast"/>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1.课程的建设发展历程</w:t>
            </w:r>
          </w:p>
          <w:p w14:paraId="1E752705" w14:textId="5207D089" w:rsidR="00984016" w:rsidRPr="00BA3C19"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我校从上世纪八十年代中期开始</w:t>
            </w:r>
            <w:r w:rsidRPr="0028017E">
              <w:rPr>
                <w:rFonts w:ascii="仿宋_GB2312" w:eastAsia="仿宋_GB2312" w:hAnsi="仿宋_GB2312" w:cs="仿宋_GB2312" w:hint="eastAsia"/>
                <w:kern w:val="0"/>
                <w:sz w:val="24"/>
                <w:szCs w:val="24"/>
              </w:rPr>
              <w:t>数控技术的教学和科研工作，先后承担了国家</w:t>
            </w:r>
            <w:r w:rsidRPr="0028017E">
              <w:rPr>
                <w:rFonts w:ascii="仿宋_GB2312" w:eastAsia="仿宋_GB2312" w:hAnsi="仿宋_GB2312" w:cs="仿宋_GB2312"/>
                <w:kern w:val="0"/>
                <w:sz w:val="24"/>
                <w:szCs w:val="24"/>
              </w:rPr>
              <w:t>863、</w:t>
            </w:r>
            <w:r w:rsidRPr="0028017E">
              <w:rPr>
                <w:rFonts w:ascii="仿宋_GB2312" w:eastAsia="仿宋_GB2312" w:hAnsi="仿宋_GB2312" w:cs="仿宋_GB2312" w:hint="eastAsia"/>
                <w:kern w:val="0"/>
                <w:sz w:val="24"/>
                <w:szCs w:val="24"/>
              </w:rPr>
              <w:t>“</w:t>
            </w:r>
            <w:r w:rsidRPr="0028017E">
              <w:rPr>
                <w:rFonts w:ascii="仿宋_GB2312" w:eastAsia="仿宋_GB2312" w:hAnsi="仿宋_GB2312" w:cs="仿宋_GB2312"/>
                <w:kern w:val="0"/>
                <w:sz w:val="24"/>
                <w:szCs w:val="24"/>
              </w:rPr>
              <w:t>八五</w:t>
            </w:r>
            <w:r w:rsidRPr="0028017E">
              <w:rPr>
                <w:rFonts w:ascii="仿宋_GB2312" w:eastAsia="仿宋_GB2312" w:hAnsi="仿宋_GB2312" w:cs="仿宋_GB2312" w:hint="eastAsia"/>
                <w:kern w:val="0"/>
                <w:sz w:val="24"/>
                <w:szCs w:val="24"/>
              </w:rPr>
              <w:t>”</w:t>
            </w:r>
            <w:r w:rsidRPr="0028017E">
              <w:rPr>
                <w:rFonts w:ascii="仿宋_GB2312" w:eastAsia="仿宋_GB2312" w:hAnsi="仿宋_GB2312" w:cs="仿宋_GB2312"/>
                <w:kern w:val="0"/>
                <w:sz w:val="24"/>
                <w:szCs w:val="24"/>
              </w:rPr>
              <w:t>、</w:t>
            </w:r>
            <w:r w:rsidRPr="0028017E">
              <w:rPr>
                <w:rFonts w:ascii="仿宋_GB2312" w:eastAsia="仿宋_GB2312" w:hAnsi="仿宋_GB2312" w:cs="仿宋_GB2312" w:hint="eastAsia"/>
                <w:kern w:val="0"/>
                <w:sz w:val="24"/>
                <w:szCs w:val="24"/>
              </w:rPr>
              <w:t>“</w:t>
            </w:r>
            <w:r w:rsidRPr="0028017E">
              <w:rPr>
                <w:rFonts w:ascii="仿宋_GB2312" w:eastAsia="仿宋_GB2312" w:hAnsi="仿宋_GB2312" w:cs="仿宋_GB2312"/>
                <w:kern w:val="0"/>
                <w:sz w:val="24"/>
                <w:szCs w:val="24"/>
              </w:rPr>
              <w:t>九五</w:t>
            </w:r>
            <w:r w:rsidRPr="0028017E">
              <w:rPr>
                <w:rFonts w:ascii="仿宋_GB2312" w:eastAsia="仿宋_GB2312" w:hAnsi="仿宋_GB2312" w:cs="仿宋_GB2312" w:hint="eastAsia"/>
                <w:kern w:val="0"/>
                <w:sz w:val="24"/>
                <w:szCs w:val="24"/>
              </w:rPr>
              <w:t>”</w:t>
            </w:r>
            <w:r w:rsidRPr="0028017E">
              <w:rPr>
                <w:rFonts w:ascii="仿宋_GB2312" w:eastAsia="仿宋_GB2312" w:hAnsi="仿宋_GB2312" w:cs="仿宋_GB2312"/>
                <w:kern w:val="0"/>
                <w:sz w:val="24"/>
                <w:szCs w:val="24"/>
              </w:rPr>
              <w:t>、</w:t>
            </w:r>
            <w:r w:rsidRPr="0028017E">
              <w:rPr>
                <w:rFonts w:ascii="仿宋_GB2312" w:eastAsia="仿宋_GB2312" w:hAnsi="仿宋_GB2312" w:cs="仿宋_GB2312" w:hint="eastAsia"/>
                <w:kern w:val="0"/>
                <w:sz w:val="24"/>
                <w:szCs w:val="24"/>
              </w:rPr>
              <w:t>“</w:t>
            </w:r>
            <w:r w:rsidRPr="0028017E">
              <w:rPr>
                <w:rFonts w:ascii="仿宋_GB2312" w:eastAsia="仿宋_GB2312" w:hAnsi="仿宋_GB2312" w:cs="仿宋_GB2312"/>
                <w:kern w:val="0"/>
                <w:sz w:val="24"/>
                <w:szCs w:val="24"/>
              </w:rPr>
              <w:t>十五</w:t>
            </w:r>
            <w:r w:rsidRPr="0028017E">
              <w:rPr>
                <w:rFonts w:ascii="仿宋_GB2312" w:eastAsia="仿宋_GB2312" w:hAnsi="仿宋_GB2312" w:cs="仿宋_GB2312" w:hint="eastAsia"/>
                <w:kern w:val="0"/>
                <w:sz w:val="24"/>
                <w:szCs w:val="24"/>
              </w:rPr>
              <w:t>”国家</w:t>
            </w:r>
            <w:r w:rsidRPr="0028017E">
              <w:rPr>
                <w:rFonts w:ascii="仿宋_GB2312" w:eastAsia="仿宋_GB2312" w:hAnsi="仿宋_GB2312" w:cs="仿宋_GB2312"/>
                <w:kern w:val="0"/>
                <w:sz w:val="24"/>
                <w:szCs w:val="24"/>
              </w:rPr>
              <w:t>科技攻关以及省</w:t>
            </w:r>
            <w:r w:rsidRPr="0028017E">
              <w:rPr>
                <w:rFonts w:ascii="仿宋_GB2312" w:eastAsia="仿宋_GB2312" w:hAnsi="仿宋_GB2312" w:cs="仿宋_GB2312" w:hint="eastAsia"/>
                <w:kern w:val="0"/>
                <w:sz w:val="24"/>
                <w:szCs w:val="24"/>
              </w:rPr>
              <w:t>科技攻关</w:t>
            </w:r>
            <w:r w:rsidRPr="0028017E">
              <w:rPr>
                <w:rFonts w:ascii="仿宋_GB2312" w:eastAsia="仿宋_GB2312" w:hAnsi="仿宋_GB2312" w:cs="仿宋_GB2312"/>
                <w:kern w:val="0"/>
                <w:sz w:val="24"/>
                <w:szCs w:val="24"/>
              </w:rPr>
              <w:t>等项目，</w:t>
            </w:r>
            <w:r w:rsidRPr="0028017E">
              <w:rPr>
                <w:rFonts w:ascii="仿宋_GB2312" w:eastAsia="仿宋_GB2312" w:hAnsi="仿宋_GB2312" w:cs="仿宋_GB2312" w:hint="eastAsia"/>
                <w:kern w:val="0"/>
                <w:sz w:val="24"/>
                <w:szCs w:val="24"/>
              </w:rPr>
              <w:t>在数控机床及伺服驱动系统精度检测技术、交流电机直接扭拒控制、普通机床</w:t>
            </w:r>
            <w:r w:rsidRPr="00BA3C19">
              <w:rPr>
                <w:rFonts w:ascii="仿宋_GB2312" w:eastAsia="仿宋_GB2312" w:hAnsi="仿宋_GB2312" w:cs="仿宋_GB2312" w:hint="eastAsia"/>
                <w:kern w:val="0"/>
                <w:sz w:val="24"/>
                <w:szCs w:val="24"/>
              </w:rPr>
              <w:t>的数控化改造等方面开展了研究，</w:t>
            </w:r>
            <w:r w:rsidRPr="00BA3C19">
              <w:rPr>
                <w:rFonts w:ascii="仿宋_GB2312" w:eastAsia="仿宋_GB2312" w:hAnsi="仿宋_GB2312" w:cs="仿宋_GB2312"/>
                <w:kern w:val="0"/>
                <w:sz w:val="24"/>
                <w:szCs w:val="24"/>
              </w:rPr>
              <w:t>为</w:t>
            </w:r>
            <w:r w:rsidRPr="00BA3C19">
              <w:rPr>
                <w:rFonts w:ascii="仿宋_GB2312" w:eastAsia="仿宋_GB2312" w:hAnsi="仿宋_GB2312" w:cs="仿宋_GB2312" w:hint="eastAsia"/>
                <w:kern w:val="0"/>
                <w:sz w:val="24"/>
                <w:szCs w:val="24"/>
              </w:rPr>
              <w:t>国家和地方经济建设</w:t>
            </w:r>
            <w:r w:rsidRPr="00BA3C19">
              <w:rPr>
                <w:rFonts w:ascii="仿宋_GB2312" w:eastAsia="仿宋_GB2312" w:hAnsi="仿宋_GB2312" w:cs="仿宋_GB2312"/>
                <w:kern w:val="0"/>
                <w:sz w:val="24"/>
                <w:szCs w:val="24"/>
              </w:rPr>
              <w:t>作出了较大贡献。</w:t>
            </w:r>
            <w:r w:rsidRPr="00BA3C19">
              <w:rPr>
                <w:rFonts w:ascii="仿宋_GB2312" w:eastAsia="仿宋_GB2312" w:hAnsi="仿宋_GB2312" w:cs="仿宋_GB2312" w:hint="eastAsia"/>
                <w:kern w:val="0"/>
                <w:sz w:val="24"/>
                <w:szCs w:val="24"/>
              </w:rPr>
              <w:t>为适应时代发展潮流，从</w:t>
            </w:r>
            <w:r w:rsidRPr="00BA3C19">
              <w:rPr>
                <w:rFonts w:ascii="仿宋_GB2312" w:eastAsia="仿宋_GB2312" w:hAnsi="仿宋_GB2312" w:cs="仿宋_GB2312"/>
                <w:kern w:val="0"/>
                <w:sz w:val="24"/>
                <w:szCs w:val="24"/>
              </w:rPr>
              <w:t>200</w:t>
            </w:r>
            <w:r w:rsidRPr="00BA3C19">
              <w:rPr>
                <w:rFonts w:ascii="仿宋_GB2312" w:eastAsia="仿宋_GB2312" w:hAnsi="仿宋_GB2312" w:cs="仿宋_GB2312" w:hint="eastAsia"/>
                <w:kern w:val="0"/>
                <w:sz w:val="24"/>
                <w:szCs w:val="24"/>
              </w:rPr>
              <w:t>0</w:t>
            </w:r>
            <w:r w:rsidRPr="00BA3C19">
              <w:rPr>
                <w:rFonts w:ascii="仿宋_GB2312" w:eastAsia="仿宋_GB2312" w:hAnsi="仿宋_GB2312" w:cs="仿宋_GB2312"/>
                <w:kern w:val="0"/>
                <w:sz w:val="24"/>
                <w:szCs w:val="24"/>
              </w:rPr>
              <w:t>年</w:t>
            </w:r>
            <w:r w:rsidRPr="00BA3C19">
              <w:rPr>
                <w:rFonts w:ascii="仿宋_GB2312" w:eastAsia="仿宋_GB2312" w:hAnsi="仿宋_GB2312" w:cs="仿宋_GB2312" w:hint="eastAsia"/>
                <w:kern w:val="0"/>
                <w:sz w:val="24"/>
                <w:szCs w:val="24"/>
              </w:rPr>
              <w:t>开始，基于我校实施的四川省新世纪教改项目工程，课程组</w:t>
            </w:r>
            <w:r w:rsidRPr="00BA3C19">
              <w:rPr>
                <w:rFonts w:ascii="仿宋_GB2312" w:eastAsia="仿宋_GB2312" w:hAnsi="仿宋_GB2312" w:cs="仿宋_GB2312"/>
                <w:kern w:val="0"/>
                <w:sz w:val="24"/>
                <w:szCs w:val="24"/>
              </w:rPr>
              <w:t>进行了课程体系的改革</w:t>
            </w:r>
            <w:r w:rsidRPr="00BA3C19">
              <w:rPr>
                <w:rFonts w:ascii="仿宋_GB2312" w:eastAsia="仿宋_GB2312" w:hAnsi="仿宋_GB2312" w:cs="仿宋_GB2312" w:hint="eastAsia"/>
                <w:kern w:val="0"/>
                <w:sz w:val="24"/>
                <w:szCs w:val="24"/>
              </w:rPr>
              <w:t>，基于工程应用的知识需求</w:t>
            </w:r>
            <w:r w:rsidRPr="00BA3C19">
              <w:rPr>
                <w:rFonts w:ascii="仿宋_GB2312" w:eastAsia="仿宋_GB2312" w:hAnsi="仿宋_GB2312" w:cs="仿宋_GB2312"/>
                <w:kern w:val="0"/>
                <w:sz w:val="24"/>
                <w:szCs w:val="24"/>
              </w:rPr>
              <w:t>重组课程内容</w:t>
            </w:r>
            <w:r w:rsidRPr="00BA3C19">
              <w:rPr>
                <w:rFonts w:ascii="仿宋_GB2312" w:eastAsia="仿宋_GB2312" w:hAnsi="仿宋_GB2312" w:cs="仿宋_GB2312" w:hint="eastAsia"/>
                <w:kern w:val="0"/>
                <w:sz w:val="24"/>
                <w:szCs w:val="24"/>
              </w:rPr>
              <w:t>，</w:t>
            </w:r>
            <w:r w:rsidRPr="00BA3C19">
              <w:rPr>
                <w:rFonts w:ascii="仿宋_GB2312" w:eastAsia="仿宋_GB2312" w:hAnsi="仿宋_GB2312" w:cs="仿宋_GB2312"/>
                <w:kern w:val="0"/>
                <w:sz w:val="24"/>
                <w:szCs w:val="24"/>
              </w:rPr>
              <w:t>将</w:t>
            </w:r>
            <w:r w:rsidRPr="00BA3C19">
              <w:rPr>
                <w:rFonts w:ascii="仿宋_GB2312" w:eastAsia="仿宋_GB2312" w:hAnsi="仿宋_GB2312" w:cs="仿宋_GB2312" w:hint="eastAsia"/>
                <w:kern w:val="0"/>
                <w:sz w:val="24"/>
                <w:szCs w:val="24"/>
              </w:rPr>
              <w:t>“</w:t>
            </w:r>
            <w:r w:rsidRPr="00BA3C19">
              <w:rPr>
                <w:rFonts w:ascii="仿宋_GB2312" w:eastAsia="仿宋_GB2312" w:hAnsi="仿宋_GB2312" w:cs="仿宋_GB2312"/>
                <w:kern w:val="0"/>
                <w:sz w:val="24"/>
                <w:szCs w:val="24"/>
              </w:rPr>
              <w:t>数控</w:t>
            </w:r>
            <w:r w:rsidRPr="00BA3C19">
              <w:rPr>
                <w:rFonts w:ascii="仿宋_GB2312" w:eastAsia="仿宋_GB2312" w:hAnsi="仿宋_GB2312" w:cs="仿宋_GB2312" w:hint="eastAsia"/>
                <w:kern w:val="0"/>
                <w:sz w:val="24"/>
                <w:szCs w:val="24"/>
              </w:rPr>
              <w:t>技术及装备”课程部分内容、“</w:t>
            </w:r>
            <w:r w:rsidRPr="00BA3C19">
              <w:rPr>
                <w:rFonts w:ascii="仿宋_GB2312" w:eastAsia="仿宋_GB2312" w:hAnsi="仿宋_GB2312" w:cs="仿宋_GB2312"/>
                <w:kern w:val="0"/>
                <w:sz w:val="24"/>
                <w:szCs w:val="24"/>
              </w:rPr>
              <w:t>数控加工程序编制</w:t>
            </w:r>
            <w:r w:rsidRPr="00BA3C19">
              <w:rPr>
                <w:rFonts w:ascii="仿宋_GB2312" w:eastAsia="仿宋_GB2312" w:hAnsi="仿宋_GB2312" w:cs="仿宋_GB2312" w:hint="eastAsia"/>
                <w:kern w:val="0"/>
                <w:sz w:val="24"/>
                <w:szCs w:val="24"/>
              </w:rPr>
              <w:t>”课程整合</w:t>
            </w:r>
            <w:r w:rsidRPr="00BA3C19">
              <w:rPr>
                <w:rFonts w:ascii="仿宋_GB2312" w:eastAsia="仿宋_GB2312" w:hAnsi="仿宋_GB2312" w:cs="仿宋_GB2312"/>
                <w:kern w:val="0"/>
                <w:sz w:val="24"/>
                <w:szCs w:val="24"/>
              </w:rPr>
              <w:t>为</w:t>
            </w:r>
            <w:r w:rsidRPr="00BA3C19">
              <w:rPr>
                <w:rFonts w:ascii="仿宋_GB2312" w:eastAsia="仿宋_GB2312" w:hAnsi="仿宋_GB2312" w:cs="仿宋_GB2312" w:hint="eastAsia"/>
                <w:kern w:val="0"/>
                <w:sz w:val="24"/>
                <w:szCs w:val="24"/>
              </w:rPr>
              <w:t>本课程，并设立为我校国家级特色专业</w:t>
            </w:r>
            <w:r w:rsidR="004F4766" w:rsidRPr="00BA3C19">
              <w:rPr>
                <w:rFonts w:ascii="仿宋_GB2312" w:eastAsia="仿宋_GB2312" w:hAnsi="仿宋_GB2312" w:cs="仿宋_GB2312" w:hint="eastAsia"/>
                <w:kern w:val="0"/>
                <w:sz w:val="24"/>
                <w:szCs w:val="24"/>
              </w:rPr>
              <w:t>、首批国家级一流专业</w:t>
            </w:r>
            <w:r w:rsidRPr="00BA3C19">
              <w:rPr>
                <w:rFonts w:ascii="仿宋_GB2312" w:eastAsia="仿宋_GB2312" w:hAnsi="仿宋_GB2312" w:cs="仿宋_GB2312" w:hint="eastAsia"/>
                <w:kern w:val="0"/>
                <w:sz w:val="24"/>
                <w:szCs w:val="24"/>
              </w:rPr>
              <w:t>——机械设计制造及其自动化专业以及机械电子工程、农业机械化及其自动化等机械类专业的专业主干课程</w:t>
            </w:r>
            <w:r w:rsidRPr="00BA3C19">
              <w:rPr>
                <w:rFonts w:ascii="仿宋_GB2312" w:eastAsia="仿宋_GB2312" w:hAnsi="仿宋_GB2312" w:cs="仿宋_GB2312"/>
                <w:kern w:val="0"/>
                <w:sz w:val="24"/>
                <w:szCs w:val="24"/>
              </w:rPr>
              <w:t>。</w:t>
            </w:r>
            <w:r w:rsidRPr="00BA3C19">
              <w:rPr>
                <w:rFonts w:ascii="仿宋_GB2312" w:eastAsia="仿宋_GB2312" w:hAnsi="仿宋_GB2312" w:cs="仿宋_GB2312" w:hint="eastAsia"/>
                <w:kern w:val="0"/>
                <w:sz w:val="24"/>
                <w:szCs w:val="24"/>
              </w:rPr>
              <w:t>本课程学习数控加工基本原理、数控编程基本知识和方法，培养学生的数控技术应用能力。而将</w:t>
            </w:r>
            <w:r w:rsidRPr="00BA3C19">
              <w:rPr>
                <w:rFonts w:ascii="仿宋_GB2312" w:eastAsia="仿宋_GB2312" w:hAnsi="仿宋_GB2312" w:cs="仿宋_GB2312"/>
                <w:kern w:val="0"/>
                <w:sz w:val="24"/>
                <w:szCs w:val="24"/>
              </w:rPr>
              <w:t>数控机床结构、</w:t>
            </w:r>
            <w:r w:rsidRPr="00BA3C19">
              <w:rPr>
                <w:rFonts w:ascii="仿宋_GB2312" w:eastAsia="仿宋_GB2312" w:hAnsi="仿宋_GB2312" w:cs="仿宋_GB2312" w:hint="eastAsia"/>
                <w:kern w:val="0"/>
                <w:sz w:val="24"/>
                <w:szCs w:val="24"/>
              </w:rPr>
              <w:t>数控工艺设计等内容放在“数控装备设计”、“机械制造技术基础”等课程中讲授，并在三门课程中对实践环节和实验内容进行改革，以形成数控加工技术系列教学</w:t>
            </w:r>
            <w:r w:rsidR="00335D2F">
              <w:rPr>
                <w:rFonts w:ascii="仿宋_GB2312" w:eastAsia="仿宋_GB2312" w:hAnsi="仿宋_GB2312" w:cs="仿宋_GB2312" w:hint="eastAsia"/>
                <w:kern w:val="0"/>
                <w:sz w:val="24"/>
                <w:szCs w:val="24"/>
              </w:rPr>
              <w:t>课程群，以</w:t>
            </w:r>
            <w:r w:rsidRPr="00BA3C19">
              <w:rPr>
                <w:rFonts w:ascii="仿宋_GB2312" w:eastAsia="仿宋_GB2312" w:hAnsi="仿宋_GB2312" w:cs="仿宋_GB2312" w:hint="eastAsia"/>
                <w:kern w:val="0"/>
                <w:sz w:val="24"/>
                <w:szCs w:val="24"/>
              </w:rPr>
              <w:t>凸显工程综合性和跨学科性，避免了教学内容的重复，提高了教学效率。</w:t>
            </w:r>
          </w:p>
          <w:p w14:paraId="0F66A257"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sidRPr="00BA3C19">
              <w:rPr>
                <w:rFonts w:ascii="仿宋_GB2312" w:eastAsia="仿宋_GB2312" w:hAnsi="仿宋_GB2312" w:cs="仿宋_GB2312" w:hint="eastAsia"/>
                <w:kern w:val="0"/>
                <w:sz w:val="24"/>
                <w:szCs w:val="24"/>
              </w:rPr>
              <w:t>本课程于2005年成功申报为四川省精品课程，建立了精品课程网站（</w:t>
            </w:r>
            <w:r w:rsidRPr="00BA3C19">
              <w:rPr>
                <w:rFonts w:ascii="仿宋_GB2312" w:eastAsia="仿宋_GB2312" w:hAnsi="仿宋_GB2312" w:cs="仿宋_GB2312"/>
                <w:kern w:val="0"/>
                <w:sz w:val="24"/>
                <w:szCs w:val="24"/>
              </w:rPr>
              <w:t>http://kczx.xhu.edu.cn/G2S/Template/View.aspx?action</w:t>
            </w:r>
            <w:r>
              <w:rPr>
                <w:rFonts w:ascii="仿宋_GB2312" w:eastAsia="仿宋_GB2312" w:hAnsi="仿宋_GB2312" w:cs="仿宋_GB2312"/>
                <w:kern w:val="0"/>
                <w:sz w:val="24"/>
                <w:szCs w:val="24"/>
              </w:rPr>
              <w:t>=view&amp;courseType=0&amp;courseId=11280</w:t>
            </w:r>
            <w:r>
              <w:rPr>
                <w:rFonts w:ascii="仿宋_GB2312" w:eastAsia="仿宋_GB2312" w:hAnsi="仿宋_GB2312" w:cs="仿宋_GB2312" w:hint="eastAsia"/>
                <w:kern w:val="0"/>
                <w:sz w:val="24"/>
                <w:szCs w:val="24"/>
              </w:rPr>
              <w:t>）。</w:t>
            </w:r>
          </w:p>
          <w:p w14:paraId="6F6EADEF" w14:textId="0F3DFCAC" w:rsidR="00984016" w:rsidRDefault="00984016" w:rsidP="00984016">
            <w:pPr>
              <w:spacing w:line="340" w:lineRule="atLeast"/>
              <w:ind w:firstLineChars="200" w:firstLine="480"/>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为深入落实教育规划纲要和《教育信息化十年发展规划（2011-2020年）》战略部署，拓展教学时空，扩大优质教育资源受益面，本课程于2018年申报慕课（</w:t>
            </w:r>
            <w:r>
              <w:rPr>
                <w:rFonts w:ascii="仿宋_GB2312" w:eastAsia="仿宋_GB2312" w:hAnsi="仿宋_GB2312" w:cs="仿宋_GB2312"/>
                <w:kern w:val="0"/>
                <w:sz w:val="24"/>
                <w:szCs w:val="24"/>
              </w:rPr>
              <w:t>MOOC</w:t>
            </w:r>
            <w:r>
              <w:rPr>
                <w:rFonts w:ascii="仿宋_GB2312" w:eastAsia="仿宋_GB2312" w:hAnsi="仿宋_GB2312" w:cs="仿宋_GB2312" w:hint="eastAsia"/>
                <w:kern w:val="0"/>
                <w:sz w:val="24"/>
                <w:szCs w:val="24"/>
              </w:rPr>
              <w:t>）建设项目，2019年10月</w:t>
            </w:r>
            <w:r w:rsidR="004F4766">
              <w:rPr>
                <w:rFonts w:ascii="仿宋_GB2312" w:eastAsia="仿宋_GB2312" w:hAnsi="仿宋_GB2312" w:cs="仿宋_GB2312" w:hint="eastAsia"/>
                <w:kern w:val="0"/>
                <w:sz w:val="24"/>
                <w:szCs w:val="24"/>
              </w:rPr>
              <w:t>在智慧树平台</w:t>
            </w:r>
            <w:r w:rsidR="00601FEF">
              <w:rPr>
                <w:rFonts w:ascii="仿宋_GB2312" w:eastAsia="仿宋_GB2312" w:hAnsi="仿宋_GB2312" w:cs="仿宋_GB2312"/>
                <w:kern w:val="0"/>
                <w:sz w:val="24"/>
                <w:szCs w:val="24"/>
              </w:rPr>
              <w:t>(</w:t>
            </w:r>
            <w:r w:rsidR="00601FEF" w:rsidRPr="00601FEF">
              <w:rPr>
                <w:rFonts w:ascii="仿宋_GB2312" w:eastAsia="仿宋_GB2312" w:hAnsi="仿宋_GB2312" w:cs="仿宋_GB2312"/>
                <w:kern w:val="0"/>
                <w:sz w:val="24"/>
                <w:szCs w:val="24"/>
              </w:rPr>
              <w:t>https://coursehome.zhihuishu.com/courseHome/1000007550#teachTeam</w:t>
            </w:r>
            <w:r w:rsidR="00601FEF">
              <w:rPr>
                <w:rFonts w:ascii="仿宋_GB2312" w:eastAsia="仿宋_GB2312" w:hAnsi="仿宋_GB2312" w:cs="仿宋_GB2312"/>
                <w:kern w:val="0"/>
                <w:sz w:val="24"/>
                <w:szCs w:val="24"/>
              </w:rPr>
              <w:t>)</w:t>
            </w:r>
            <w:r w:rsidR="004F4766">
              <w:rPr>
                <w:rFonts w:ascii="仿宋_GB2312" w:eastAsia="仿宋_GB2312" w:hAnsi="仿宋_GB2312" w:cs="仿宋_GB2312" w:hint="eastAsia"/>
                <w:kern w:val="0"/>
                <w:sz w:val="24"/>
                <w:szCs w:val="24"/>
              </w:rPr>
              <w:t>上线运行</w:t>
            </w:r>
            <w:r>
              <w:rPr>
                <w:rFonts w:ascii="仿宋_GB2312" w:eastAsia="仿宋_GB2312" w:hAnsi="仿宋_GB2312" w:cs="仿宋_GB2312" w:hint="eastAsia"/>
                <w:kern w:val="0"/>
                <w:sz w:val="24"/>
                <w:szCs w:val="24"/>
              </w:rPr>
              <w:t>，为本课程的教学实施</w:t>
            </w:r>
            <w:r w:rsidR="00601FEF">
              <w:rPr>
                <w:rFonts w:ascii="仿宋_GB2312" w:eastAsia="仿宋_GB2312" w:hAnsi="仿宋_GB2312" w:cs="仿宋_GB2312" w:hint="eastAsia"/>
                <w:kern w:val="0"/>
                <w:sz w:val="24"/>
                <w:szCs w:val="24"/>
              </w:rPr>
              <w:t>提供</w:t>
            </w:r>
            <w:r>
              <w:rPr>
                <w:rFonts w:ascii="仿宋_GB2312" w:eastAsia="仿宋_GB2312" w:hAnsi="仿宋_GB2312" w:cs="仿宋_GB2312" w:hint="eastAsia"/>
                <w:kern w:val="0"/>
                <w:sz w:val="24"/>
                <w:szCs w:val="24"/>
              </w:rPr>
              <w:t>了</w:t>
            </w:r>
            <w:r w:rsidR="00601FEF">
              <w:rPr>
                <w:rFonts w:ascii="仿宋_GB2312" w:eastAsia="仿宋_GB2312" w:hAnsi="仿宋_GB2312" w:cs="仿宋_GB2312" w:hint="eastAsia"/>
                <w:kern w:val="0"/>
                <w:sz w:val="24"/>
                <w:szCs w:val="24"/>
              </w:rPr>
              <w:t>丰富的课外</w:t>
            </w:r>
            <w:r>
              <w:rPr>
                <w:rFonts w:ascii="仿宋_GB2312" w:eastAsia="仿宋_GB2312" w:hAnsi="仿宋_GB2312" w:cs="仿宋_GB2312" w:hint="eastAsia"/>
                <w:kern w:val="0"/>
                <w:sz w:val="24"/>
                <w:szCs w:val="24"/>
              </w:rPr>
              <w:t>教学资源。</w:t>
            </w:r>
          </w:p>
          <w:p w14:paraId="2B386576" w14:textId="6C966303" w:rsidR="00A46CD0" w:rsidRDefault="00335D2F" w:rsidP="009249CF">
            <w:pPr>
              <w:spacing w:line="340" w:lineRule="atLeast"/>
              <w:ind w:firstLineChars="200" w:firstLine="480"/>
              <w:rPr>
                <w:rFonts w:ascii="仿宋_GB2312" w:eastAsia="仿宋_GB2312" w:hAnsi="仿宋_GB2312" w:cs="仿宋_GB2312" w:hint="eastAsia"/>
                <w:kern w:val="0"/>
                <w:sz w:val="24"/>
                <w:szCs w:val="24"/>
              </w:rPr>
            </w:pPr>
            <w:r>
              <w:rPr>
                <w:rFonts w:ascii="仿宋_GB2312" w:eastAsia="仿宋_GB2312" w:hAnsi="仿宋_GB2312" w:cs="仿宋_GB2312"/>
                <w:kern w:val="0"/>
                <w:sz w:val="24"/>
                <w:szCs w:val="24"/>
              </w:rPr>
              <w:t>为</w:t>
            </w:r>
            <w:r w:rsidR="009249CF" w:rsidRPr="009249CF">
              <w:rPr>
                <w:rFonts w:ascii="仿宋_GB2312" w:eastAsia="仿宋_GB2312" w:hAnsi="仿宋_GB2312" w:cs="仿宋_GB2312"/>
                <w:kern w:val="0"/>
                <w:sz w:val="24"/>
                <w:szCs w:val="24"/>
              </w:rPr>
              <w:t>推动中国优质课程走向海外，扩大中国与全球高校在线教育合作，</w:t>
            </w:r>
            <w:r w:rsidR="009249CF">
              <w:rPr>
                <w:rFonts w:ascii="仿宋_GB2312" w:eastAsia="仿宋_GB2312" w:hAnsi="仿宋_GB2312" w:cs="仿宋_GB2312" w:hint="eastAsia"/>
                <w:kern w:val="0"/>
                <w:sz w:val="24"/>
                <w:szCs w:val="24"/>
              </w:rPr>
              <w:t>2020年4月，</w:t>
            </w:r>
            <w:r w:rsidR="009249CF">
              <w:rPr>
                <w:rFonts w:ascii="仿宋_GB2312" w:eastAsia="仿宋_GB2312" w:hAnsi="仿宋_GB2312" w:cs="仿宋_GB2312"/>
                <w:kern w:val="0"/>
                <w:sz w:val="24"/>
                <w:szCs w:val="24"/>
              </w:rPr>
              <w:t>教育部</w:t>
            </w:r>
            <w:r w:rsidR="009249CF" w:rsidRPr="009249CF">
              <w:rPr>
                <w:rFonts w:ascii="仿宋_GB2312" w:eastAsia="仿宋_GB2312" w:hAnsi="仿宋_GB2312" w:cs="仿宋_GB2312"/>
                <w:kern w:val="0"/>
                <w:sz w:val="24"/>
                <w:szCs w:val="24"/>
              </w:rPr>
              <w:t>启动高校在线教学国际平台建设项目，</w:t>
            </w:r>
            <w:r w:rsidR="009249CF">
              <w:rPr>
                <w:rFonts w:ascii="仿宋_GB2312" w:eastAsia="仿宋_GB2312" w:hAnsi="仿宋_GB2312" w:cs="仿宋_GB2312" w:hint="eastAsia"/>
                <w:kern w:val="0"/>
                <w:sz w:val="24"/>
                <w:szCs w:val="24"/>
              </w:rPr>
              <w:t>本课程作为西华大学唯一一门</w:t>
            </w:r>
            <w:r w:rsidR="009249CF" w:rsidRPr="009249CF">
              <w:rPr>
                <w:rFonts w:ascii="仿宋_GB2312" w:eastAsia="仿宋_GB2312" w:hAnsi="仿宋_GB2312" w:cs="仿宋_GB2312"/>
                <w:kern w:val="0"/>
                <w:sz w:val="24"/>
                <w:szCs w:val="24"/>
              </w:rPr>
              <w:t>在线教学国际平台</w:t>
            </w:r>
            <w:r w:rsidR="009249CF">
              <w:rPr>
                <w:rFonts w:ascii="仿宋_GB2312" w:eastAsia="仿宋_GB2312" w:hAnsi="仿宋_GB2312" w:cs="仿宋_GB2312" w:hint="eastAsia"/>
                <w:kern w:val="0"/>
                <w:sz w:val="24"/>
                <w:szCs w:val="24"/>
              </w:rPr>
              <w:t>课程，于</w:t>
            </w:r>
            <w:r w:rsidR="00636577">
              <w:rPr>
                <w:rFonts w:ascii="仿宋_GB2312" w:eastAsia="仿宋_GB2312" w:hAnsi="仿宋_GB2312" w:cs="仿宋_GB2312" w:hint="eastAsia"/>
                <w:kern w:val="0"/>
                <w:sz w:val="24"/>
                <w:szCs w:val="24"/>
              </w:rPr>
              <w:t>2020年7月上线</w:t>
            </w:r>
            <w:r w:rsidR="009249CF">
              <w:rPr>
                <w:rFonts w:ascii="仿宋_GB2312" w:eastAsia="仿宋_GB2312" w:hAnsi="仿宋_GB2312" w:cs="仿宋_GB2312" w:hint="eastAsia"/>
                <w:kern w:val="0"/>
                <w:sz w:val="24"/>
                <w:szCs w:val="24"/>
              </w:rPr>
              <w:t>学堂在线</w:t>
            </w:r>
            <w:r w:rsidR="00636577">
              <w:rPr>
                <w:rFonts w:ascii="仿宋_GB2312" w:eastAsia="仿宋_GB2312" w:hAnsi="仿宋_GB2312" w:cs="仿宋_GB2312" w:hint="eastAsia"/>
                <w:kern w:val="0"/>
                <w:sz w:val="24"/>
                <w:szCs w:val="24"/>
              </w:rPr>
              <w:t>国际平台</w:t>
            </w:r>
            <w:r w:rsidR="009249CF">
              <w:rPr>
                <w:rFonts w:ascii="仿宋_GB2312" w:eastAsia="仿宋_GB2312" w:hAnsi="仿宋_GB2312" w:cs="仿宋_GB2312" w:hint="eastAsia"/>
                <w:kern w:val="0"/>
                <w:sz w:val="24"/>
                <w:szCs w:val="24"/>
              </w:rPr>
              <w:t>（</w:t>
            </w:r>
            <w:hyperlink r:id="rId9" w:history="1">
              <w:r w:rsidR="009249CF" w:rsidRPr="00914D85">
                <w:rPr>
                  <w:rStyle w:val="af"/>
                  <w:rFonts w:ascii="仿宋_GB2312" w:eastAsia="仿宋_GB2312" w:hAnsi="仿宋_GB2312" w:cs="仿宋_GB2312"/>
                  <w:kern w:val="0"/>
                  <w:sz w:val="24"/>
                  <w:szCs w:val="24"/>
                </w:rPr>
                <w:t>https://www.xuetangx.com/course/xhu08081003037intl/4224816?channel=search_result</w:t>
              </w:r>
            </w:hyperlink>
            <w:r w:rsidR="009249CF">
              <w:rPr>
                <w:rFonts w:ascii="仿宋_GB2312" w:eastAsia="仿宋_GB2312" w:hAnsi="仿宋_GB2312" w:cs="仿宋_GB2312" w:hint="eastAsia"/>
                <w:kern w:val="0"/>
                <w:sz w:val="24"/>
                <w:szCs w:val="24"/>
              </w:rPr>
              <w:t>）</w:t>
            </w:r>
          </w:p>
          <w:p w14:paraId="1694D2CE" w14:textId="3DE9F2AE" w:rsidR="009249CF" w:rsidRDefault="00C340C6" w:rsidP="009249CF">
            <w:pPr>
              <w:spacing w:line="340" w:lineRule="atLeast"/>
              <w:ind w:firstLineChars="200" w:firstLine="480"/>
              <w:rPr>
                <w:rFonts w:ascii="仿宋_GB2312" w:eastAsia="仿宋_GB2312" w:hAnsi="仿宋_GB2312" w:cs="仿宋_GB2312" w:hint="eastAsia"/>
                <w:kern w:val="0"/>
                <w:sz w:val="24"/>
                <w:szCs w:val="24"/>
              </w:rPr>
            </w:pPr>
            <w:r>
              <w:rPr>
                <w:rFonts w:asciiTheme="minorEastAsia" w:hAnsiTheme="minorEastAsia" w:cstheme="minorEastAsia" w:hint="eastAsia"/>
                <w:sz w:val="24"/>
              </w:rPr>
              <w:t>根据《高等学校课程思政建设指导纲要》，本课程</w:t>
            </w:r>
            <w:r w:rsidRPr="00297AFA">
              <w:rPr>
                <w:rFonts w:asciiTheme="minorEastAsia" w:hAnsiTheme="minorEastAsia" w:cstheme="minorEastAsia" w:hint="eastAsia"/>
                <w:sz w:val="24"/>
              </w:rPr>
              <w:t>将思政元素有机地融入课程，</w:t>
            </w:r>
            <w:r>
              <w:rPr>
                <w:rFonts w:asciiTheme="minorEastAsia" w:hAnsiTheme="minorEastAsia" w:cstheme="minorEastAsia" w:hint="eastAsia"/>
                <w:sz w:val="24"/>
              </w:rPr>
              <w:t>使专业课程与思想政治教育同向同行，获批为2020年四川省“课程思政”示范课程。</w:t>
            </w:r>
          </w:p>
          <w:p w14:paraId="04138ADC" w14:textId="77777777" w:rsidR="00984016" w:rsidRDefault="00984016" w:rsidP="00984016">
            <w:pPr>
              <w:spacing w:line="340" w:lineRule="atLeast"/>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2.要解决的重点问题</w:t>
            </w:r>
          </w:p>
          <w:p w14:paraId="7CC2D616"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1）课程内容本身的教学难点：数字积分法（DDA）圆弧插补的计算方法及DDA插补进给速度的均化；C刀补实现过程及对编程的影响；加工坐标系设定方法</w:t>
            </w:r>
            <w:r>
              <w:rPr>
                <w:rFonts w:ascii="仿宋_GB2312" w:eastAsia="仿宋_GB2312" w:hAnsi="仿宋_GB2312" w:cs="仿宋_GB2312" w:hint="eastAsia"/>
                <w:color w:val="FF0000"/>
                <w:kern w:val="0"/>
                <w:sz w:val="24"/>
                <w:szCs w:val="24"/>
              </w:rPr>
              <w:t>及</w:t>
            </w:r>
            <w:r>
              <w:rPr>
                <w:rFonts w:ascii="仿宋_GB2312" w:eastAsia="仿宋_GB2312" w:hAnsi="仿宋_GB2312" w:cs="仿宋_GB2312" w:hint="eastAsia"/>
                <w:kern w:val="0"/>
                <w:sz w:val="24"/>
                <w:szCs w:val="24"/>
              </w:rPr>
              <w:t>特点；复杂零件的数控工艺设计；非圆曲线及列表曲线节点坐标计算等。</w:t>
            </w:r>
          </w:p>
          <w:p w14:paraId="599C04B9" w14:textId="77777777" w:rsidR="00984016" w:rsidRPr="005A1295"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2）课程知识的融会贯通: 本课程</w:t>
            </w:r>
            <w:r>
              <w:rPr>
                <w:rFonts w:ascii="仿宋_GB2312" w:eastAsia="仿宋_GB2312" w:hAnsi="仿宋_GB2312" w:cs="仿宋_GB2312"/>
                <w:kern w:val="0"/>
                <w:sz w:val="24"/>
                <w:szCs w:val="24"/>
              </w:rPr>
              <w:t>涉及</w:t>
            </w:r>
            <w:r>
              <w:rPr>
                <w:rFonts w:ascii="仿宋_GB2312" w:eastAsia="仿宋_GB2312" w:hAnsi="仿宋_GB2312" w:cs="仿宋_GB2312" w:hint="eastAsia"/>
                <w:kern w:val="0"/>
                <w:sz w:val="24"/>
                <w:szCs w:val="24"/>
              </w:rPr>
              <w:t>精密机械</w:t>
            </w:r>
            <w:r>
              <w:rPr>
                <w:rFonts w:ascii="仿宋_GB2312" w:eastAsia="仿宋_GB2312" w:hAnsi="仿宋_GB2312" w:cs="仿宋_GB2312"/>
                <w:kern w:val="0"/>
                <w:sz w:val="24"/>
                <w:szCs w:val="24"/>
              </w:rPr>
              <w:t>、计算机、</w:t>
            </w:r>
            <w:r>
              <w:rPr>
                <w:rFonts w:ascii="仿宋_GB2312" w:eastAsia="仿宋_GB2312" w:hAnsi="仿宋_GB2312" w:cs="仿宋_GB2312" w:hint="eastAsia"/>
                <w:kern w:val="0"/>
                <w:sz w:val="24"/>
                <w:szCs w:val="24"/>
              </w:rPr>
              <w:t>自动控制、制造工艺</w:t>
            </w:r>
            <w:r>
              <w:rPr>
                <w:rFonts w:ascii="仿宋_GB2312" w:eastAsia="仿宋_GB2312" w:hAnsi="仿宋_GB2312" w:cs="仿宋_GB2312"/>
                <w:kern w:val="0"/>
                <w:sz w:val="24"/>
                <w:szCs w:val="24"/>
              </w:rPr>
              <w:t>等多</w:t>
            </w:r>
            <w:r w:rsidRPr="005A1295">
              <w:rPr>
                <w:rFonts w:ascii="仿宋_GB2312" w:eastAsia="仿宋_GB2312" w:hAnsi="仿宋_GB2312" w:cs="仿宋_GB2312"/>
                <w:kern w:val="0"/>
                <w:sz w:val="24"/>
                <w:szCs w:val="24"/>
              </w:rPr>
              <w:t>门学科，所需知识广泛，</w:t>
            </w:r>
            <w:r w:rsidRPr="005A1295">
              <w:rPr>
                <w:rFonts w:ascii="仿宋_GB2312" w:eastAsia="仿宋_GB2312" w:hAnsi="仿宋_GB2312" w:cs="仿宋_GB2312" w:hint="eastAsia"/>
                <w:kern w:val="0"/>
                <w:sz w:val="24"/>
                <w:szCs w:val="24"/>
              </w:rPr>
              <w:t>要在有限的学时内使学生做到知识的融会贯通有较大难度。</w:t>
            </w:r>
          </w:p>
          <w:p w14:paraId="516E1B6D" w14:textId="77777777" w:rsidR="00984016" w:rsidRDefault="00984016" w:rsidP="00984016">
            <w:pPr>
              <w:spacing w:line="340" w:lineRule="atLeast"/>
              <w:ind w:firstLineChars="200" w:firstLine="480"/>
              <w:rPr>
                <w:rFonts w:ascii="仿宋_GB2312" w:eastAsia="仿宋_GB2312" w:hAnsi="仿宋_GB2312" w:cs="仿宋_GB2312"/>
                <w:color w:val="FF0000"/>
                <w:kern w:val="0"/>
                <w:sz w:val="24"/>
                <w:szCs w:val="24"/>
              </w:rPr>
            </w:pPr>
            <w:r>
              <w:rPr>
                <w:rFonts w:ascii="仿宋_GB2312" w:eastAsia="仿宋_GB2312" w:hAnsi="仿宋_GB2312" w:cs="仿宋_GB2312" w:hint="eastAsia"/>
                <w:kern w:val="0"/>
                <w:sz w:val="24"/>
                <w:szCs w:val="24"/>
              </w:rPr>
              <w:t>3）数控技术先进性的保</w:t>
            </w:r>
            <w:r w:rsidRPr="00C340C6">
              <w:rPr>
                <w:rFonts w:ascii="仿宋_GB2312" w:eastAsia="仿宋_GB2312" w:hAnsi="仿宋_GB2312" w:cs="仿宋_GB2312" w:hint="eastAsia"/>
                <w:kern w:val="0"/>
                <w:sz w:val="24"/>
                <w:szCs w:val="24"/>
              </w:rPr>
              <w:t>证：随着先进制造技术不断兴起，智能制造系统迅速发展，计算机集成系统不断成熟，推动数控技术的发展日新月异。跟踪数控</w:t>
            </w:r>
            <w:r w:rsidRPr="00C340C6">
              <w:rPr>
                <w:rFonts w:ascii="仿宋_GB2312" w:eastAsia="仿宋_GB2312" w:hAnsi="仿宋_GB2312" w:cs="仿宋_GB2312" w:hint="eastAsia"/>
                <w:kern w:val="0"/>
                <w:sz w:val="24"/>
                <w:szCs w:val="24"/>
              </w:rPr>
              <w:lastRenderedPageBreak/>
              <w:t>最新技术动态，保证教学内容的先进性对课程内容的更新提出了更高要求。</w:t>
            </w:r>
          </w:p>
          <w:p w14:paraId="6AAD1AB0" w14:textId="61BC458C" w:rsidR="00897ED4" w:rsidRPr="00897ED4" w:rsidRDefault="00C340C6" w:rsidP="00984016">
            <w:pPr>
              <w:spacing w:line="340" w:lineRule="atLeast"/>
              <w:ind w:firstLineChars="200" w:firstLine="480"/>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4）</w:t>
            </w:r>
            <w:r w:rsidRPr="00297AFA">
              <w:rPr>
                <w:rFonts w:asciiTheme="minorEastAsia" w:hAnsiTheme="minorEastAsia" w:cstheme="minorEastAsia" w:hint="eastAsia"/>
                <w:sz w:val="24"/>
              </w:rPr>
              <w:t>思政元素与</w:t>
            </w:r>
            <w:r>
              <w:rPr>
                <w:rFonts w:asciiTheme="minorEastAsia" w:hAnsiTheme="minorEastAsia" w:cstheme="minorEastAsia" w:hint="eastAsia"/>
                <w:sz w:val="24"/>
              </w:rPr>
              <w:t>专业</w:t>
            </w:r>
            <w:r w:rsidRPr="00297AFA">
              <w:rPr>
                <w:rFonts w:asciiTheme="minorEastAsia" w:hAnsiTheme="minorEastAsia" w:cstheme="minorEastAsia" w:hint="eastAsia"/>
                <w:sz w:val="24"/>
              </w:rPr>
              <w:t>知识的</w:t>
            </w:r>
            <w:r>
              <w:rPr>
                <w:rFonts w:asciiTheme="minorEastAsia" w:hAnsiTheme="minorEastAsia" w:cstheme="minorEastAsia" w:hint="eastAsia"/>
                <w:sz w:val="24"/>
              </w:rPr>
              <w:t>有机融合：</w:t>
            </w:r>
            <w:r w:rsidRPr="00CC0C18">
              <w:rPr>
                <w:rFonts w:asciiTheme="minorEastAsia" w:hAnsiTheme="minorEastAsia" w:cstheme="minorEastAsia" w:hint="eastAsia"/>
                <w:sz w:val="24"/>
              </w:rPr>
              <w:t>以专业知识为载体，以社会主义核心价值观和优秀传统文化为灵魂和主线</w:t>
            </w:r>
            <w:r>
              <w:rPr>
                <w:rFonts w:asciiTheme="minorEastAsia" w:hAnsiTheme="minorEastAsia" w:cstheme="minorEastAsia" w:hint="eastAsia"/>
                <w:sz w:val="24"/>
              </w:rPr>
              <w:t>,</w:t>
            </w:r>
            <w:r w:rsidRPr="00297AFA">
              <w:rPr>
                <w:rFonts w:asciiTheme="minorEastAsia" w:hAnsiTheme="minorEastAsia" w:cstheme="minorEastAsia" w:hint="eastAsia"/>
                <w:sz w:val="24"/>
              </w:rPr>
              <w:t xml:space="preserve"> 将思政元素有机地融入课程、自然地</w:t>
            </w:r>
            <w:r>
              <w:rPr>
                <w:rFonts w:asciiTheme="minorEastAsia" w:hAnsiTheme="minorEastAsia" w:cstheme="minorEastAsia" w:hint="eastAsia"/>
                <w:sz w:val="24"/>
              </w:rPr>
              <w:t>进</w:t>
            </w:r>
            <w:r w:rsidRPr="00297AFA">
              <w:rPr>
                <w:rFonts w:asciiTheme="minorEastAsia" w:hAnsiTheme="minorEastAsia" w:cstheme="minorEastAsia" w:hint="eastAsia"/>
                <w:sz w:val="24"/>
              </w:rPr>
              <w:t>入课堂，</w:t>
            </w:r>
            <w:r>
              <w:rPr>
                <w:rFonts w:asciiTheme="minorEastAsia" w:hAnsiTheme="minorEastAsia" w:cstheme="minorEastAsia" w:hint="eastAsia"/>
                <w:sz w:val="24"/>
              </w:rPr>
              <w:t>使专业课程与思想政治教育同向同行，构建“专业知识+能力培养+思政育人”的课程思政教学模式，</w:t>
            </w:r>
            <w:r w:rsidRPr="00B80631">
              <w:rPr>
                <w:rFonts w:asciiTheme="minorEastAsia" w:hAnsiTheme="minorEastAsia" w:cstheme="minorEastAsia" w:hint="eastAsia"/>
                <w:sz w:val="24"/>
              </w:rPr>
              <w:t>打通“三全育人” 最后一公里</w:t>
            </w:r>
            <w:r>
              <w:rPr>
                <w:rFonts w:asciiTheme="minorEastAsia" w:hAnsiTheme="minorEastAsia" w:cstheme="minorEastAsia" w:hint="eastAsia"/>
                <w:sz w:val="24"/>
              </w:rPr>
              <w:t>。</w:t>
            </w:r>
          </w:p>
          <w:p w14:paraId="081F05DC" w14:textId="77777777" w:rsidR="00984016" w:rsidRDefault="00984016" w:rsidP="00984016">
            <w:pPr>
              <w:spacing w:line="340" w:lineRule="atLeast"/>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 课程内容与资源建设</w:t>
            </w:r>
          </w:p>
          <w:p w14:paraId="2930738F"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1）课程内容</w:t>
            </w:r>
          </w:p>
          <w:p w14:paraId="42CDF5FD"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了解数控技术基本概念、数控技术发展，掌握</w:t>
            </w:r>
            <w:r w:rsidRPr="00910879">
              <w:rPr>
                <w:rFonts w:ascii="仿宋_GB2312" w:eastAsia="仿宋_GB2312" w:hAnsi="仿宋_GB2312" w:cs="仿宋_GB2312" w:hint="eastAsia"/>
                <w:sz w:val="24"/>
                <w:szCs w:val="24"/>
              </w:rPr>
              <w:t>数控加工</w:t>
            </w:r>
            <w:r>
              <w:rPr>
                <w:rFonts w:ascii="仿宋_GB2312" w:eastAsia="仿宋_GB2312" w:hAnsi="仿宋_GB2312" w:cs="仿宋_GB2312" w:hint="eastAsia"/>
                <w:sz w:val="24"/>
                <w:szCs w:val="24"/>
              </w:rPr>
              <w:t>轨迹控制</w:t>
            </w:r>
            <w:r w:rsidRPr="00910879">
              <w:rPr>
                <w:rFonts w:ascii="仿宋_GB2312" w:eastAsia="仿宋_GB2312" w:hAnsi="仿宋_GB2312" w:cs="仿宋_GB2312" w:hint="eastAsia"/>
                <w:sz w:val="24"/>
                <w:szCs w:val="24"/>
              </w:rPr>
              <w:t>基本原理、</w:t>
            </w:r>
            <w:r>
              <w:rPr>
                <w:rFonts w:ascii="仿宋_GB2312" w:eastAsia="仿宋_GB2312" w:hAnsi="仿宋_GB2312" w:cs="仿宋_GB2312" w:hint="eastAsia"/>
                <w:sz w:val="24"/>
                <w:szCs w:val="24"/>
              </w:rPr>
              <w:t>伺服驱动基本知识</w:t>
            </w:r>
            <w:r w:rsidRPr="00910879">
              <w:rPr>
                <w:rFonts w:ascii="仿宋_GB2312" w:eastAsia="仿宋_GB2312" w:hAnsi="仿宋_GB2312" w:cs="仿宋_GB2312" w:hint="eastAsia"/>
                <w:sz w:val="24"/>
                <w:szCs w:val="24"/>
              </w:rPr>
              <w:t>；掌握数控编程的基本知识、基本</w:t>
            </w:r>
            <w:r>
              <w:rPr>
                <w:rFonts w:ascii="仿宋_GB2312" w:eastAsia="仿宋_GB2312" w:hAnsi="仿宋_GB2312" w:cs="仿宋_GB2312" w:hint="eastAsia"/>
                <w:sz w:val="24"/>
                <w:szCs w:val="24"/>
              </w:rPr>
              <w:t>方法</w:t>
            </w:r>
            <w:r w:rsidRPr="00910879">
              <w:rPr>
                <w:rFonts w:ascii="仿宋_GB2312" w:eastAsia="仿宋_GB2312" w:hAnsi="仿宋_GB2312" w:cs="仿宋_GB2312" w:hint="eastAsia"/>
                <w:sz w:val="24"/>
                <w:szCs w:val="24"/>
              </w:rPr>
              <w:t>和步骤，培养数控编程能力；了解复杂轮廓的编程方法，了解计算机辅助编程技术，为开发研制数控自动编程工具奠定一定基础。</w:t>
            </w:r>
          </w:p>
          <w:p w14:paraId="7262B7DC"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2）教材建设</w:t>
            </w:r>
          </w:p>
          <w:p w14:paraId="503461AA" w14:textId="77777777" w:rsidR="00984016" w:rsidRDefault="00984016" w:rsidP="00984016">
            <w:pPr>
              <w:spacing w:line="340" w:lineRule="atLeast"/>
              <w:ind w:firstLineChars="200" w:firstLine="480"/>
              <w:rPr>
                <w:rFonts w:ascii="楷体" w:eastAsia="楷体" w:hAnsi="楷体" w:cs="楷体"/>
                <w:kern w:val="0"/>
                <w:sz w:val="24"/>
                <w:szCs w:val="24"/>
              </w:rPr>
            </w:pPr>
            <w:r>
              <w:rPr>
                <w:rFonts w:ascii="仿宋_GB2312" w:eastAsia="仿宋_GB2312" w:hAnsi="仿宋_GB2312" w:cs="仿宋_GB2312" w:hint="eastAsia"/>
                <w:kern w:val="0"/>
                <w:sz w:val="24"/>
                <w:szCs w:val="24"/>
              </w:rPr>
              <w:t>课程组老师主编出版的《</w:t>
            </w:r>
            <w:r>
              <w:rPr>
                <w:rFonts w:ascii="楷体" w:eastAsia="楷体" w:hAnsi="楷体" w:cs="楷体" w:hint="eastAsia"/>
                <w:kern w:val="0"/>
                <w:sz w:val="24"/>
                <w:szCs w:val="24"/>
              </w:rPr>
              <w:t>数控技术基础</w:t>
            </w:r>
            <w:r>
              <w:rPr>
                <w:rFonts w:ascii="仿宋_GB2312" w:eastAsia="仿宋_GB2312" w:hAnsi="仿宋_GB2312" w:cs="仿宋_GB2312" w:hint="eastAsia"/>
                <w:kern w:val="0"/>
                <w:sz w:val="24"/>
                <w:szCs w:val="24"/>
              </w:rPr>
              <w:t>》、《</w:t>
            </w:r>
            <w:r>
              <w:rPr>
                <w:rFonts w:ascii="楷体" w:eastAsia="楷体" w:hAnsi="楷体" w:cs="楷体" w:hint="eastAsia"/>
                <w:kern w:val="0"/>
                <w:sz w:val="24"/>
                <w:szCs w:val="24"/>
              </w:rPr>
              <w:t>数控技术基础实训指导</w:t>
            </w:r>
            <w:r>
              <w:rPr>
                <w:rFonts w:ascii="仿宋_GB2312" w:eastAsia="仿宋_GB2312" w:hAnsi="仿宋_GB2312" w:cs="仿宋_GB2312" w:hint="eastAsia"/>
                <w:kern w:val="0"/>
                <w:sz w:val="24"/>
                <w:szCs w:val="24"/>
              </w:rPr>
              <w:t>》</w:t>
            </w:r>
            <w:r>
              <w:rPr>
                <w:rFonts w:ascii="楷体" w:eastAsia="楷体" w:hAnsi="楷体" w:cs="楷体" w:hint="eastAsia"/>
                <w:kern w:val="0"/>
                <w:sz w:val="24"/>
                <w:szCs w:val="24"/>
              </w:rPr>
              <w:t>被评为四川省“十二五”规划教材。</w:t>
            </w:r>
          </w:p>
          <w:p w14:paraId="0493A295"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Pr>
                <w:rFonts w:ascii="楷体" w:eastAsia="楷体" w:hAnsi="楷体" w:cs="楷体" w:hint="eastAsia"/>
                <w:kern w:val="0"/>
                <w:sz w:val="24"/>
                <w:szCs w:val="24"/>
              </w:rPr>
              <w:t>3）教学资源建设</w:t>
            </w:r>
          </w:p>
          <w:p w14:paraId="2ED0F038" w14:textId="4F77F0C7" w:rsidR="00984016" w:rsidRDefault="00984016" w:rsidP="00984016">
            <w:pPr>
              <w:spacing w:line="2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已建精品课程网站</w:t>
            </w:r>
            <w:r w:rsidR="005A1295">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慕课平台</w:t>
            </w:r>
            <w:r w:rsidR="005A1295">
              <w:rPr>
                <w:rFonts w:ascii="仿宋_GB2312" w:eastAsia="仿宋_GB2312" w:hAnsi="仿宋_GB2312" w:cs="仿宋_GB2312" w:hint="eastAsia"/>
                <w:kern w:val="0"/>
                <w:sz w:val="24"/>
                <w:szCs w:val="24"/>
              </w:rPr>
              <w:t>、在线教学国际</w:t>
            </w:r>
            <w:r w:rsidR="00BA3C19">
              <w:rPr>
                <w:rFonts w:ascii="仿宋_GB2312" w:eastAsia="仿宋_GB2312" w:hAnsi="仿宋_GB2312" w:cs="仿宋_GB2312" w:hint="eastAsia"/>
                <w:kern w:val="0"/>
                <w:sz w:val="24"/>
                <w:szCs w:val="24"/>
              </w:rPr>
              <w:t>平台</w:t>
            </w:r>
            <w:r>
              <w:rPr>
                <w:rFonts w:ascii="仿宋_GB2312" w:eastAsia="仿宋_GB2312" w:hAnsi="仿宋_GB2312" w:cs="仿宋_GB2312" w:hint="eastAsia"/>
                <w:kern w:val="0"/>
                <w:sz w:val="24"/>
                <w:szCs w:val="24"/>
              </w:rPr>
              <w:t>，包含：</w:t>
            </w:r>
            <w:r w:rsidRPr="00C1606A">
              <w:rPr>
                <w:rFonts w:ascii="仿宋_GB2312" w:eastAsia="仿宋_GB2312" w:hAnsi="仿宋_GB2312" w:cs="仿宋_GB2312" w:hint="eastAsia"/>
                <w:kern w:val="0"/>
                <w:sz w:val="24"/>
                <w:szCs w:val="24"/>
              </w:rPr>
              <w:t>课程介绍</w:t>
            </w:r>
            <w:r>
              <w:rPr>
                <w:rFonts w:ascii="仿宋_GB2312" w:eastAsia="仿宋_GB2312" w:hAnsi="仿宋_GB2312" w:cs="仿宋_GB2312" w:hint="eastAsia"/>
                <w:kern w:val="0"/>
                <w:sz w:val="24"/>
                <w:szCs w:val="24"/>
              </w:rPr>
              <w:t>、</w:t>
            </w:r>
            <w:r w:rsidRPr="00C1606A">
              <w:rPr>
                <w:rFonts w:ascii="仿宋_GB2312" w:eastAsia="仿宋_GB2312" w:hAnsi="仿宋_GB2312" w:cs="仿宋_GB2312" w:hint="eastAsia"/>
                <w:kern w:val="0"/>
                <w:sz w:val="24"/>
                <w:szCs w:val="24"/>
              </w:rPr>
              <w:t>教学大纲</w:t>
            </w:r>
            <w:r>
              <w:rPr>
                <w:rFonts w:ascii="仿宋_GB2312" w:eastAsia="仿宋_GB2312" w:hAnsi="仿宋_GB2312" w:cs="仿宋_GB2312" w:hint="eastAsia"/>
                <w:kern w:val="0"/>
                <w:sz w:val="24"/>
                <w:szCs w:val="24"/>
              </w:rPr>
              <w:t>、</w:t>
            </w:r>
            <w:r w:rsidRPr="00C1606A">
              <w:rPr>
                <w:rFonts w:ascii="仿宋_GB2312" w:eastAsia="仿宋_GB2312" w:hAnsi="仿宋_GB2312" w:cs="仿宋_GB2312" w:hint="eastAsia"/>
                <w:kern w:val="0"/>
                <w:sz w:val="24"/>
                <w:szCs w:val="24"/>
              </w:rPr>
              <w:t>教学日历</w:t>
            </w:r>
            <w:r>
              <w:rPr>
                <w:rFonts w:ascii="仿宋_GB2312" w:eastAsia="仿宋_GB2312" w:hAnsi="仿宋_GB2312" w:cs="仿宋_GB2312" w:hint="eastAsia"/>
                <w:kern w:val="0"/>
                <w:sz w:val="24"/>
                <w:szCs w:val="24"/>
              </w:rPr>
              <w:t>、教</w:t>
            </w:r>
            <w:r w:rsidRPr="00C1606A">
              <w:rPr>
                <w:rFonts w:ascii="仿宋_GB2312" w:eastAsia="仿宋_GB2312" w:hAnsi="仿宋_GB2312" w:cs="仿宋_GB2312" w:hint="eastAsia"/>
                <w:kern w:val="0"/>
                <w:sz w:val="24"/>
                <w:szCs w:val="24"/>
              </w:rPr>
              <w:t>案</w:t>
            </w:r>
            <w:r>
              <w:rPr>
                <w:rFonts w:ascii="仿宋_GB2312" w:eastAsia="仿宋_GB2312" w:hAnsi="仿宋_GB2312" w:cs="仿宋_GB2312" w:hint="eastAsia"/>
                <w:kern w:val="0"/>
                <w:sz w:val="24"/>
                <w:szCs w:val="24"/>
              </w:rPr>
              <w:t>、课件、</w:t>
            </w:r>
            <w:r w:rsidRPr="00C1606A">
              <w:rPr>
                <w:rFonts w:ascii="仿宋_GB2312" w:eastAsia="仿宋_GB2312" w:hAnsi="仿宋_GB2312" w:cs="仿宋_GB2312" w:hint="eastAsia"/>
                <w:kern w:val="0"/>
                <w:sz w:val="24"/>
                <w:szCs w:val="24"/>
              </w:rPr>
              <w:t>实验</w:t>
            </w:r>
            <w:r>
              <w:rPr>
                <w:rFonts w:ascii="仿宋_GB2312" w:eastAsia="仿宋_GB2312" w:hAnsi="仿宋_GB2312" w:cs="仿宋_GB2312" w:hint="eastAsia"/>
                <w:kern w:val="0"/>
                <w:sz w:val="24"/>
                <w:szCs w:val="24"/>
              </w:rPr>
              <w:t>及</w:t>
            </w:r>
            <w:r w:rsidRPr="00C1606A">
              <w:rPr>
                <w:rFonts w:ascii="仿宋_GB2312" w:eastAsia="仿宋_GB2312" w:hAnsi="仿宋_GB2312" w:cs="仿宋_GB2312" w:hint="eastAsia"/>
                <w:kern w:val="0"/>
                <w:sz w:val="24"/>
                <w:szCs w:val="24"/>
              </w:rPr>
              <w:t>实训资源</w:t>
            </w:r>
            <w:r>
              <w:rPr>
                <w:rFonts w:ascii="仿宋_GB2312" w:eastAsia="仿宋_GB2312" w:hAnsi="仿宋_GB2312" w:cs="仿宋_GB2312" w:hint="eastAsia"/>
                <w:kern w:val="0"/>
                <w:sz w:val="24"/>
                <w:szCs w:val="24"/>
              </w:rPr>
              <w:t>、</w:t>
            </w:r>
            <w:r w:rsidRPr="00C1606A">
              <w:rPr>
                <w:rFonts w:ascii="仿宋_GB2312" w:eastAsia="仿宋_GB2312" w:hAnsi="仿宋_GB2312" w:cs="仿宋_GB2312" w:hint="eastAsia"/>
                <w:kern w:val="0"/>
                <w:sz w:val="24"/>
                <w:szCs w:val="24"/>
              </w:rPr>
              <w:t>作业</w:t>
            </w:r>
            <w:r>
              <w:rPr>
                <w:rFonts w:ascii="仿宋_GB2312" w:eastAsia="仿宋_GB2312" w:hAnsi="仿宋_GB2312" w:cs="仿宋_GB2312" w:hint="eastAsia"/>
                <w:kern w:val="0"/>
                <w:sz w:val="24"/>
                <w:szCs w:val="24"/>
              </w:rPr>
              <w:t>及</w:t>
            </w:r>
            <w:r w:rsidRPr="00C1606A">
              <w:rPr>
                <w:rFonts w:ascii="仿宋_GB2312" w:eastAsia="仿宋_GB2312" w:hAnsi="仿宋_GB2312" w:cs="仿宋_GB2312" w:hint="eastAsia"/>
                <w:kern w:val="0"/>
                <w:sz w:val="24"/>
                <w:szCs w:val="24"/>
              </w:rPr>
              <w:t>试卷</w:t>
            </w:r>
            <w:r>
              <w:rPr>
                <w:rFonts w:ascii="仿宋_GB2312" w:eastAsia="仿宋_GB2312" w:hAnsi="仿宋_GB2312" w:cs="仿宋_GB2312" w:hint="eastAsia"/>
                <w:kern w:val="0"/>
                <w:sz w:val="24"/>
                <w:szCs w:val="24"/>
              </w:rPr>
              <w:t>（样卷）、</w:t>
            </w:r>
            <w:r w:rsidRPr="00C1606A">
              <w:rPr>
                <w:rFonts w:ascii="仿宋_GB2312" w:eastAsia="仿宋_GB2312" w:hAnsi="仿宋_GB2312" w:cs="仿宋_GB2312" w:hint="eastAsia"/>
                <w:kern w:val="0"/>
                <w:sz w:val="24"/>
                <w:szCs w:val="24"/>
              </w:rPr>
              <w:t>课程教学录像</w:t>
            </w:r>
            <w:r>
              <w:rPr>
                <w:rFonts w:ascii="仿宋_GB2312" w:eastAsia="仿宋_GB2312" w:hAnsi="仿宋_GB2312" w:cs="仿宋_GB2312" w:hint="eastAsia"/>
                <w:kern w:val="0"/>
                <w:sz w:val="24"/>
                <w:szCs w:val="24"/>
              </w:rPr>
              <w:t>等教学资源。</w:t>
            </w:r>
          </w:p>
          <w:p w14:paraId="209C4FC4" w14:textId="77777777" w:rsidR="00984016" w:rsidRDefault="00984016" w:rsidP="00984016">
            <w:pPr>
              <w:spacing w:line="340" w:lineRule="atLeast"/>
              <w:rPr>
                <w:rFonts w:eastAsia="仿宋_GB2312" w:cs="仿宋_GB2312"/>
                <w:b/>
                <w:bCs/>
                <w:kern w:val="0"/>
                <w:sz w:val="24"/>
                <w:szCs w:val="24"/>
              </w:rPr>
            </w:pPr>
            <w:r>
              <w:rPr>
                <w:rFonts w:ascii="仿宋_GB2312" w:eastAsia="仿宋_GB2312" w:hAnsi="仿宋_GB2312" w:cs="仿宋_GB2312" w:hint="eastAsia"/>
                <w:b/>
                <w:bCs/>
                <w:kern w:val="0"/>
                <w:sz w:val="24"/>
                <w:szCs w:val="24"/>
              </w:rPr>
              <w:t>4. 教学内容及组织实施</w:t>
            </w:r>
          </w:p>
          <w:p w14:paraId="2A64D32B"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w:t>
            </w:r>
            <w:r w:rsidRPr="00D15F81">
              <w:rPr>
                <w:rFonts w:ascii="仿宋_GB2312" w:eastAsia="仿宋_GB2312" w:hAnsi="仿宋_GB2312" w:cs="仿宋_GB2312" w:hint="eastAsia"/>
                <w:kern w:val="0"/>
                <w:sz w:val="24"/>
                <w:szCs w:val="24"/>
              </w:rPr>
              <w:t>打破传统的“以教师为中心”的教学组织方式，</w:t>
            </w:r>
            <w:r w:rsidRPr="00D15F81">
              <w:rPr>
                <w:rFonts w:ascii="仿宋_GB2312" w:eastAsia="仿宋_GB2312" w:hAnsi="仿宋_GB2312" w:cs="仿宋_GB2312"/>
                <w:kern w:val="0"/>
                <w:sz w:val="24"/>
                <w:szCs w:val="24"/>
              </w:rPr>
              <w:t>以学生为中心，</w:t>
            </w:r>
            <w:r w:rsidRPr="00D15F81">
              <w:rPr>
                <w:rFonts w:ascii="仿宋_GB2312" w:eastAsia="仿宋_GB2312" w:hAnsi="仿宋_GB2312" w:cs="仿宋_GB2312" w:hint="eastAsia"/>
                <w:kern w:val="0"/>
                <w:sz w:val="24"/>
                <w:szCs w:val="24"/>
              </w:rPr>
              <w:t>围绕培养目标、毕业要求达成，从数控</w:t>
            </w:r>
            <w:r>
              <w:rPr>
                <w:rFonts w:ascii="仿宋_GB2312" w:eastAsia="仿宋_GB2312" w:hAnsi="仿宋_GB2312" w:cs="仿宋_GB2312" w:hint="eastAsia"/>
                <w:kern w:val="0"/>
                <w:sz w:val="24"/>
                <w:szCs w:val="24"/>
              </w:rPr>
              <w:t>技术的基本原理入手，在掌握数控加工基本理论、工艺原则、数学处理方法</w:t>
            </w:r>
            <w:r>
              <w:rPr>
                <w:rFonts w:ascii="仿宋_GB2312" w:eastAsia="仿宋_GB2312" w:hAnsi="仿宋_GB2312" w:cs="仿宋_GB2312" w:hint="eastAsia"/>
                <w:color w:val="FF0000"/>
                <w:kern w:val="0"/>
                <w:sz w:val="24"/>
                <w:szCs w:val="24"/>
              </w:rPr>
              <w:t>基础上</w:t>
            </w:r>
            <w:r>
              <w:rPr>
                <w:rFonts w:ascii="仿宋_GB2312" w:eastAsia="仿宋_GB2312" w:hAnsi="仿宋_GB2312" w:cs="仿宋_GB2312" w:hint="eastAsia"/>
                <w:kern w:val="0"/>
                <w:sz w:val="24"/>
                <w:szCs w:val="24"/>
              </w:rPr>
              <w:t>，用加工实例引导教学</w:t>
            </w:r>
            <w:r w:rsidRPr="00D15F81">
              <w:rPr>
                <w:rFonts w:ascii="仿宋_GB2312" w:eastAsia="仿宋_GB2312" w:hAnsi="仿宋_GB2312" w:cs="仿宋_GB2312" w:hint="eastAsia"/>
                <w:kern w:val="0"/>
                <w:sz w:val="24"/>
                <w:szCs w:val="24"/>
              </w:rPr>
              <w:t>，用数控项目组织实验</w:t>
            </w:r>
            <w:r>
              <w:rPr>
                <w:rFonts w:ascii="仿宋_GB2312" w:eastAsia="仿宋_GB2312" w:hAnsi="仿宋_GB2312" w:cs="仿宋_GB2312" w:hint="eastAsia"/>
                <w:kern w:val="0"/>
                <w:sz w:val="24"/>
                <w:szCs w:val="24"/>
              </w:rPr>
              <w:t>，</w:t>
            </w:r>
            <w:r w:rsidRPr="00A11D6A">
              <w:rPr>
                <w:rFonts w:ascii="仿宋_GB2312" w:eastAsia="仿宋_GB2312" w:hAnsi="仿宋_GB2312" w:cs="仿宋_GB2312" w:hint="eastAsia"/>
                <w:kern w:val="0"/>
                <w:sz w:val="24"/>
                <w:szCs w:val="24"/>
              </w:rPr>
              <w:t>通过课堂讲授、课堂讨论、课外作业、仿真实训、实物实验等教、学、练相结合的方式，</w:t>
            </w:r>
            <w:r>
              <w:rPr>
                <w:rFonts w:ascii="仿宋_GB2312" w:eastAsia="仿宋_GB2312" w:hAnsi="仿宋_GB2312" w:cs="仿宋_GB2312" w:hint="eastAsia"/>
                <w:kern w:val="0"/>
                <w:sz w:val="24"/>
                <w:szCs w:val="24"/>
              </w:rPr>
              <w:t>使学生理解数控技术及加工编程的基本概念，</w:t>
            </w:r>
            <w:r w:rsidRPr="00A11D6A">
              <w:rPr>
                <w:rFonts w:ascii="仿宋_GB2312" w:eastAsia="仿宋_GB2312" w:hAnsi="仿宋_GB2312" w:cs="仿宋_GB2312" w:hint="eastAsia"/>
                <w:kern w:val="0"/>
                <w:sz w:val="24"/>
                <w:szCs w:val="24"/>
              </w:rPr>
              <w:t>具备数控编程的工程应用技能并用于解决制造过程的复杂工程问题</w:t>
            </w:r>
            <w:r>
              <w:rPr>
                <w:rFonts w:ascii="仿宋_GB2312" w:eastAsia="仿宋_GB2312" w:hAnsi="仿宋_GB2312" w:cs="仿宋_GB2312" w:hint="eastAsia"/>
                <w:kern w:val="0"/>
                <w:sz w:val="24"/>
                <w:szCs w:val="24"/>
              </w:rPr>
              <w:t>。</w:t>
            </w:r>
          </w:p>
          <w:p w14:paraId="7905E831" w14:textId="77777777" w:rsidR="00984016" w:rsidRPr="00A53B34"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教学中针对不同教学内容，有效利用传统教室、智慧教室等教学环境，</w:t>
            </w:r>
            <w:r w:rsidRPr="00C7466D">
              <w:rPr>
                <w:rFonts w:ascii="仿宋_GB2312" w:eastAsia="仿宋_GB2312" w:hAnsi="仿宋_GB2312" w:cs="仿宋_GB2312"/>
                <w:kern w:val="0"/>
                <w:sz w:val="24"/>
                <w:szCs w:val="24"/>
              </w:rPr>
              <w:t>采用多媒体教学与板书教学相结合，以老师讲授为主，并辅以课堂讨论、多媒体演示、数控软件运行演示等教学手段</w:t>
            </w:r>
            <w:r w:rsidRPr="00C7466D">
              <w:rPr>
                <w:rFonts w:ascii="仿宋_GB2312" w:eastAsia="仿宋_GB2312" w:hAnsi="仿宋_GB2312" w:cs="仿宋_GB2312" w:hint="eastAsia"/>
                <w:kern w:val="0"/>
                <w:sz w:val="24"/>
                <w:szCs w:val="24"/>
              </w:rPr>
              <w:t>，</w:t>
            </w:r>
            <w:r w:rsidRPr="00C7466D">
              <w:rPr>
                <w:rFonts w:ascii="仿宋_GB2312" w:eastAsia="仿宋_GB2312" w:hAnsi="仿宋_GB2312" w:cs="仿宋_GB2312"/>
                <w:kern w:val="0"/>
                <w:sz w:val="24"/>
                <w:szCs w:val="24"/>
              </w:rPr>
              <w:t>提高学生的学习积极性和主动性。</w:t>
            </w:r>
            <w:r w:rsidRPr="00161C39">
              <w:rPr>
                <w:rFonts w:ascii="仿宋_GB2312" w:eastAsia="仿宋_GB2312" w:hAnsi="仿宋_GB2312" w:cs="仿宋_GB2312"/>
                <w:kern w:val="0"/>
                <w:sz w:val="24"/>
                <w:szCs w:val="24"/>
              </w:rPr>
              <w:t>充分利用</w:t>
            </w:r>
            <w:r w:rsidRPr="00161C39">
              <w:rPr>
                <w:rFonts w:ascii="仿宋_GB2312" w:eastAsia="仿宋_GB2312" w:hAnsi="仿宋_GB2312" w:cs="仿宋_GB2312" w:hint="eastAsia"/>
                <w:kern w:val="0"/>
                <w:sz w:val="24"/>
                <w:szCs w:val="24"/>
              </w:rPr>
              <w:t>课程网站、慕课</w:t>
            </w:r>
            <w:r w:rsidRPr="00161C39">
              <w:rPr>
                <w:rFonts w:ascii="仿宋_GB2312" w:eastAsia="仿宋_GB2312" w:hAnsi="仿宋_GB2312" w:cs="仿宋_GB2312"/>
                <w:kern w:val="0"/>
                <w:sz w:val="24"/>
                <w:szCs w:val="24"/>
              </w:rPr>
              <w:t>等</w:t>
            </w:r>
            <w:r w:rsidRPr="00161C39">
              <w:rPr>
                <w:rFonts w:ascii="仿宋_GB2312" w:eastAsia="仿宋_GB2312" w:hAnsi="仿宋_GB2312" w:cs="仿宋_GB2312" w:hint="eastAsia"/>
                <w:kern w:val="0"/>
                <w:sz w:val="24"/>
                <w:szCs w:val="24"/>
              </w:rPr>
              <w:t>现代化网络信息</w:t>
            </w:r>
            <w:r w:rsidRPr="00161C39">
              <w:rPr>
                <w:rFonts w:ascii="仿宋_GB2312" w:eastAsia="仿宋_GB2312" w:hAnsi="仿宋_GB2312" w:cs="仿宋_GB2312"/>
                <w:kern w:val="0"/>
                <w:sz w:val="24"/>
                <w:szCs w:val="24"/>
              </w:rPr>
              <w:t>技术，</w:t>
            </w:r>
            <w:r w:rsidRPr="00161C39">
              <w:rPr>
                <w:rFonts w:ascii="仿宋_GB2312" w:eastAsia="仿宋_GB2312" w:hAnsi="仿宋_GB2312" w:cs="仿宋_GB2312" w:hint="eastAsia"/>
                <w:kern w:val="0"/>
                <w:sz w:val="24"/>
                <w:szCs w:val="24"/>
              </w:rPr>
              <w:t>让学生可以根据自己的需求选择所需学习内容，实现一种面向需求的个性化学习。</w:t>
            </w:r>
          </w:p>
          <w:p w14:paraId="72A99C41" w14:textId="77777777" w:rsidR="00984016" w:rsidRDefault="00984016" w:rsidP="00984016">
            <w:pPr>
              <w:spacing w:line="340" w:lineRule="atLeast"/>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 课程成绩评定方式</w:t>
            </w:r>
          </w:p>
          <w:p w14:paraId="6FDC5E93"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课程考核以课程目标的达成为主要目的，以检查学生对各知识点的掌握程度及能力的培养为</w:t>
            </w:r>
            <w:r>
              <w:rPr>
                <w:rFonts w:ascii="仿宋_GB2312" w:eastAsia="仿宋_GB2312" w:hAnsi="仿宋_GB2312" w:cs="仿宋_GB2312" w:hint="eastAsia"/>
                <w:kern w:val="0"/>
                <w:sz w:val="24"/>
                <w:szCs w:val="24"/>
              </w:rPr>
              <w:t>主要</w:t>
            </w:r>
            <w:r>
              <w:rPr>
                <w:rFonts w:ascii="仿宋_GB2312" w:eastAsia="仿宋_GB2312" w:hAnsi="仿宋_GB2312" w:cs="仿宋_GB2312"/>
                <w:kern w:val="0"/>
                <w:sz w:val="24"/>
                <w:szCs w:val="24"/>
              </w:rPr>
              <w:t>内容</w:t>
            </w:r>
            <w:r>
              <w:rPr>
                <w:rFonts w:ascii="仿宋_GB2312" w:eastAsia="仿宋_GB2312" w:hAnsi="仿宋_GB2312" w:cs="仿宋_GB2312" w:hint="eastAsia"/>
                <w:kern w:val="0"/>
                <w:sz w:val="24"/>
                <w:szCs w:val="24"/>
              </w:rPr>
              <w:t>。</w:t>
            </w:r>
            <w:r w:rsidRPr="00214C83">
              <w:rPr>
                <w:rFonts w:ascii="仿宋_GB2312" w:eastAsia="仿宋_GB2312" w:hAnsi="仿宋_GB2312" w:cs="仿宋_GB2312"/>
                <w:kern w:val="0"/>
                <w:sz w:val="24"/>
                <w:szCs w:val="24"/>
              </w:rPr>
              <w:t>考核</w:t>
            </w:r>
            <w:r>
              <w:rPr>
                <w:rFonts w:ascii="仿宋_GB2312" w:eastAsia="仿宋_GB2312" w:hAnsi="仿宋_GB2312" w:cs="仿宋_GB2312" w:hint="eastAsia"/>
                <w:kern w:val="0"/>
                <w:sz w:val="24"/>
                <w:szCs w:val="24"/>
              </w:rPr>
              <w:t>成绩</w:t>
            </w:r>
            <w:r w:rsidRPr="00214C83">
              <w:rPr>
                <w:rFonts w:ascii="仿宋_GB2312" w:eastAsia="仿宋_GB2312" w:hAnsi="仿宋_GB2312" w:cs="仿宋_GB2312"/>
                <w:kern w:val="0"/>
                <w:sz w:val="24"/>
                <w:szCs w:val="24"/>
              </w:rPr>
              <w:t>不仅包括期末考试和实验报告等总结性评价数据，也包括作业、课堂</w:t>
            </w:r>
            <w:r>
              <w:rPr>
                <w:rFonts w:ascii="仿宋_GB2312" w:eastAsia="仿宋_GB2312" w:hAnsi="仿宋_GB2312" w:cs="仿宋_GB2312" w:hint="eastAsia"/>
                <w:kern w:val="0"/>
                <w:sz w:val="24"/>
                <w:szCs w:val="24"/>
              </w:rPr>
              <w:t>（小组）</w:t>
            </w:r>
            <w:r w:rsidRPr="00214C83">
              <w:rPr>
                <w:rFonts w:ascii="仿宋_GB2312" w:eastAsia="仿宋_GB2312" w:hAnsi="仿宋_GB2312" w:cs="仿宋_GB2312"/>
                <w:kern w:val="0"/>
                <w:sz w:val="24"/>
                <w:szCs w:val="24"/>
              </w:rPr>
              <w:t>讨论等学习过程中的形成性评价数据，通过形成性评价与总结性评价相结合的方式全面、客观地综合评价课程目标达成情况</w:t>
            </w:r>
            <w:r w:rsidRPr="00214C83">
              <w:rPr>
                <w:rFonts w:ascii="仿宋_GB2312" w:eastAsia="仿宋_GB2312" w:hAnsi="仿宋_GB2312" w:cs="仿宋_GB2312" w:hint="eastAsia"/>
                <w:kern w:val="0"/>
                <w:sz w:val="24"/>
                <w:szCs w:val="24"/>
              </w:rPr>
              <w:t>，并将评价结果用于课程教学</w:t>
            </w:r>
            <w:r w:rsidRPr="00214C83">
              <w:rPr>
                <w:rFonts w:ascii="仿宋_GB2312" w:eastAsia="仿宋_GB2312" w:hAnsi="仿宋_GB2312" w:cs="仿宋_GB2312"/>
                <w:kern w:val="0"/>
                <w:sz w:val="24"/>
                <w:szCs w:val="24"/>
              </w:rPr>
              <w:t>质量的持续</w:t>
            </w:r>
            <w:r w:rsidRPr="00214C83">
              <w:rPr>
                <w:rFonts w:ascii="仿宋_GB2312" w:eastAsia="仿宋_GB2312" w:hAnsi="仿宋_GB2312" w:cs="仿宋_GB2312" w:hint="eastAsia"/>
                <w:kern w:val="0"/>
                <w:sz w:val="24"/>
                <w:szCs w:val="24"/>
              </w:rPr>
              <w:t>改进。</w:t>
            </w:r>
          </w:p>
          <w:p w14:paraId="74251C12" w14:textId="77777777" w:rsidR="00984016" w:rsidRDefault="00984016" w:rsidP="0098401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6. 课程评价及改革成效</w:t>
            </w:r>
          </w:p>
          <w:p w14:paraId="4EB2C351" w14:textId="77777777" w:rsidR="00984016" w:rsidRDefault="00984016" w:rsidP="00984016">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w:t>
            </w:r>
            <w:r w:rsidRPr="001649E0">
              <w:rPr>
                <w:rFonts w:ascii="仿宋_GB2312" w:eastAsia="仿宋_GB2312" w:hAnsi="仿宋_GB2312" w:cs="仿宋_GB2312" w:hint="eastAsia"/>
                <w:kern w:val="0"/>
                <w:sz w:val="24"/>
                <w:szCs w:val="24"/>
              </w:rPr>
              <w:t>课程近三年来</w:t>
            </w:r>
            <w:r>
              <w:rPr>
                <w:rFonts w:ascii="仿宋_GB2312" w:eastAsia="仿宋_GB2312" w:hAnsi="仿宋_GB2312" w:cs="仿宋_GB2312" w:hint="eastAsia"/>
                <w:kern w:val="0"/>
                <w:sz w:val="24"/>
                <w:szCs w:val="24"/>
              </w:rPr>
              <w:t>教学</w:t>
            </w:r>
            <w:r w:rsidRPr="001649E0">
              <w:rPr>
                <w:rFonts w:ascii="仿宋_GB2312" w:eastAsia="仿宋_GB2312" w:hAnsi="仿宋_GB2312" w:cs="仿宋_GB2312" w:hint="eastAsia"/>
                <w:kern w:val="0"/>
                <w:sz w:val="24"/>
                <w:szCs w:val="24"/>
              </w:rPr>
              <w:t>督导评价为优秀，学生</w:t>
            </w:r>
            <w:r>
              <w:rPr>
                <w:rFonts w:ascii="仿宋_GB2312" w:eastAsia="仿宋_GB2312" w:hAnsi="仿宋_GB2312" w:cs="仿宋_GB2312" w:hint="eastAsia"/>
                <w:kern w:val="0"/>
                <w:sz w:val="24"/>
                <w:szCs w:val="24"/>
              </w:rPr>
              <w:t>及</w:t>
            </w:r>
            <w:r w:rsidRPr="001649E0">
              <w:rPr>
                <w:rFonts w:ascii="仿宋_GB2312" w:eastAsia="仿宋_GB2312" w:hAnsi="仿宋_GB2312" w:cs="仿宋_GB2312" w:hint="eastAsia"/>
                <w:kern w:val="0"/>
                <w:sz w:val="24"/>
                <w:szCs w:val="24"/>
              </w:rPr>
              <w:t>同行评价</w:t>
            </w:r>
            <w:r>
              <w:rPr>
                <w:rFonts w:ascii="仿宋_GB2312" w:eastAsia="仿宋_GB2312" w:hAnsi="仿宋_GB2312" w:cs="仿宋_GB2312" w:hint="eastAsia"/>
                <w:kern w:val="0"/>
                <w:sz w:val="24"/>
                <w:szCs w:val="24"/>
              </w:rPr>
              <w:t>均在</w:t>
            </w:r>
            <w:r w:rsidRPr="001649E0">
              <w:rPr>
                <w:rFonts w:ascii="仿宋_GB2312" w:eastAsia="仿宋_GB2312" w:hAnsi="仿宋_GB2312" w:cs="仿宋_GB2312" w:hint="eastAsia"/>
                <w:kern w:val="0"/>
                <w:sz w:val="24"/>
                <w:szCs w:val="24"/>
              </w:rPr>
              <w:t>本学院排名前</w:t>
            </w:r>
            <w:r>
              <w:rPr>
                <w:rFonts w:ascii="仿宋_GB2312" w:eastAsia="仿宋_GB2312" w:hAnsi="仿宋_GB2312" w:cs="仿宋_GB2312" w:hint="eastAsia"/>
                <w:kern w:val="0"/>
                <w:sz w:val="24"/>
                <w:szCs w:val="24"/>
              </w:rPr>
              <w:t>5</w:t>
            </w:r>
            <w:r w:rsidRPr="001649E0">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通过课程教学活动，</w:t>
            </w:r>
            <w:r w:rsidRPr="00883A0E">
              <w:rPr>
                <w:rFonts w:ascii="仿宋_GB2312" w:eastAsia="仿宋_GB2312" w:hAnsi="仿宋_GB2312" w:cs="仿宋_GB2312" w:hint="eastAsia"/>
                <w:kern w:val="0"/>
                <w:sz w:val="24"/>
                <w:szCs w:val="24"/>
              </w:rPr>
              <w:t>学生承担、完成了</w:t>
            </w:r>
            <w:r w:rsidRPr="00883A0E">
              <w:rPr>
                <w:rFonts w:ascii="仿宋_GB2312" w:eastAsia="仿宋_GB2312" w:hAnsi="仿宋_GB2312" w:cs="仿宋_GB2312"/>
                <w:kern w:val="0"/>
                <w:sz w:val="24"/>
                <w:szCs w:val="24"/>
              </w:rPr>
              <w:t>国家级</w:t>
            </w:r>
            <w:r w:rsidRPr="00883A0E">
              <w:rPr>
                <w:rFonts w:ascii="仿宋_GB2312" w:eastAsia="仿宋_GB2312" w:hAnsi="仿宋_GB2312" w:cs="仿宋_GB2312" w:hint="eastAsia"/>
                <w:kern w:val="0"/>
                <w:sz w:val="24"/>
                <w:szCs w:val="24"/>
              </w:rPr>
              <w:t>/省级</w:t>
            </w:r>
            <w:r w:rsidRPr="00883A0E">
              <w:rPr>
                <w:rFonts w:ascii="仿宋_GB2312" w:eastAsia="仿宋_GB2312" w:hAnsi="仿宋_GB2312" w:cs="仿宋_GB2312"/>
                <w:kern w:val="0"/>
                <w:sz w:val="24"/>
                <w:szCs w:val="24"/>
              </w:rPr>
              <w:t>大学生创新创业训练计划项目</w:t>
            </w:r>
            <w:r w:rsidRPr="00883A0E">
              <w:rPr>
                <w:rFonts w:ascii="仿宋_GB2312" w:eastAsia="仿宋_GB2312" w:hAnsi="仿宋_GB2312" w:cs="仿宋_GB2312" w:hint="eastAsia"/>
                <w:kern w:val="0"/>
                <w:sz w:val="24"/>
                <w:szCs w:val="24"/>
              </w:rPr>
              <w:t>多项（由本课程教学团队老师指导的2项）；在机械创新设计大赛、全国大学生工程训练综合能力竞赛、四川省“互联网+”大学生创新创业大赛、全</w:t>
            </w:r>
            <w:r w:rsidRPr="00883A0E">
              <w:rPr>
                <w:rFonts w:ascii="仿宋_GB2312" w:eastAsia="仿宋_GB2312" w:hAnsi="仿宋_GB2312" w:cs="仿宋_GB2312" w:hint="eastAsia"/>
                <w:kern w:val="0"/>
                <w:sz w:val="24"/>
                <w:szCs w:val="24"/>
              </w:rPr>
              <w:lastRenderedPageBreak/>
              <w:t>国三维数字化创新设计大赛等课外科技创新活动中多次获得国家级及省级奖励。</w:t>
            </w:r>
          </w:p>
          <w:p w14:paraId="6434695F" w14:textId="77777777" w:rsidR="00C94A64" w:rsidRDefault="00C94A64">
            <w:pPr>
              <w:spacing w:line="340" w:lineRule="atLeast"/>
              <w:rPr>
                <w:rFonts w:ascii="仿宋_GB2312" w:eastAsia="仿宋_GB2312" w:hAnsi="仿宋_GB2312" w:cs="仿宋_GB2312"/>
                <w:kern w:val="0"/>
                <w:sz w:val="24"/>
                <w:szCs w:val="24"/>
              </w:rPr>
            </w:pPr>
          </w:p>
          <w:p w14:paraId="49BB4803" w14:textId="77777777" w:rsidR="00C94A64" w:rsidRDefault="00C94A64">
            <w:pPr>
              <w:spacing w:line="340" w:lineRule="atLeast"/>
              <w:rPr>
                <w:rFonts w:ascii="仿宋_GB2312" w:eastAsia="仿宋_GB2312" w:hAnsi="仿宋_GB2312" w:cs="仿宋_GB2312"/>
                <w:kern w:val="0"/>
                <w:sz w:val="24"/>
                <w:szCs w:val="24"/>
              </w:rPr>
            </w:pPr>
          </w:p>
          <w:p w14:paraId="30C68783" w14:textId="77777777" w:rsidR="00E618AD" w:rsidRDefault="00E618AD">
            <w:pPr>
              <w:spacing w:line="340" w:lineRule="atLeast"/>
              <w:rPr>
                <w:rFonts w:ascii="仿宋_GB2312" w:eastAsia="仿宋_GB2312" w:hAnsi="仿宋_GB2312" w:cs="仿宋_GB2312"/>
                <w:kern w:val="0"/>
                <w:sz w:val="24"/>
                <w:szCs w:val="24"/>
              </w:rPr>
            </w:pPr>
          </w:p>
          <w:p w14:paraId="4B49800F" w14:textId="77777777" w:rsidR="00E618AD" w:rsidRDefault="00E618AD">
            <w:pPr>
              <w:spacing w:line="340" w:lineRule="atLeast"/>
              <w:rPr>
                <w:rFonts w:ascii="仿宋_GB2312" w:eastAsia="仿宋_GB2312" w:hAnsi="仿宋_GB2312" w:cs="仿宋_GB2312"/>
                <w:kern w:val="0"/>
                <w:sz w:val="24"/>
                <w:szCs w:val="24"/>
              </w:rPr>
            </w:pPr>
          </w:p>
          <w:p w14:paraId="5DC2A6A0" w14:textId="77777777" w:rsidR="00C94A64" w:rsidRDefault="00C94A64">
            <w:pPr>
              <w:spacing w:line="340" w:lineRule="atLeast"/>
              <w:rPr>
                <w:rFonts w:ascii="仿宋_GB2312" w:eastAsia="仿宋_GB2312" w:hAnsi="仿宋_GB2312" w:cs="仿宋_GB2312"/>
                <w:kern w:val="0"/>
                <w:sz w:val="24"/>
                <w:szCs w:val="24"/>
              </w:rPr>
            </w:pPr>
          </w:p>
          <w:p w14:paraId="0F7F268A" w14:textId="77777777" w:rsidR="00C94A64" w:rsidRDefault="00C94A64">
            <w:pPr>
              <w:spacing w:line="340" w:lineRule="atLeast"/>
              <w:rPr>
                <w:rFonts w:ascii="仿宋_GB2312" w:eastAsia="仿宋_GB2312" w:hAnsi="仿宋_GB2312" w:cs="仿宋_GB2312"/>
                <w:kern w:val="0"/>
                <w:sz w:val="24"/>
                <w:szCs w:val="24"/>
              </w:rPr>
            </w:pPr>
          </w:p>
        </w:tc>
      </w:tr>
    </w:tbl>
    <w:p w14:paraId="4DC9CE23" w14:textId="77777777" w:rsidR="00C94A64" w:rsidRDefault="00C94A64">
      <w:pPr>
        <w:pStyle w:val="ac"/>
        <w:numPr>
          <w:ilvl w:val="255"/>
          <w:numId w:val="0"/>
        </w:numPr>
        <w:spacing w:line="340" w:lineRule="atLeast"/>
        <w:rPr>
          <w:rFonts w:ascii="黑体" w:eastAsia="黑体" w:hAnsi="黑体" w:cs="黑体"/>
          <w:sz w:val="24"/>
          <w:szCs w:val="24"/>
        </w:rPr>
      </w:pPr>
    </w:p>
    <w:p w14:paraId="51F5F9CB"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62CD2146" w14:textId="77777777">
        <w:tc>
          <w:tcPr>
            <w:tcW w:w="8522" w:type="dxa"/>
          </w:tcPr>
          <w:p w14:paraId="647CBBDB"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723BFB8" w14:textId="77777777" w:rsidR="0002386D" w:rsidRPr="00BD1D9A" w:rsidRDefault="0002386D" w:rsidP="0002386D">
            <w:pPr>
              <w:spacing w:line="340" w:lineRule="atLeast"/>
              <w:rPr>
                <w:rFonts w:ascii="仿宋_GB2312" w:eastAsia="仿宋_GB2312" w:hAnsi="仿宋_GB2312" w:cs="仿宋_GB2312"/>
                <w:b/>
                <w:bCs/>
                <w:kern w:val="0"/>
                <w:sz w:val="24"/>
                <w:szCs w:val="24"/>
              </w:rPr>
            </w:pPr>
            <w:r>
              <w:rPr>
                <w:rFonts w:hint="eastAsia"/>
                <w:kern w:val="0"/>
                <w:sz w:val="24"/>
                <w:szCs w:val="24"/>
              </w:rPr>
              <w:t>1.</w:t>
            </w:r>
            <w:r>
              <w:rPr>
                <w:rFonts w:eastAsia="仿宋_GB2312" w:cs="仿宋_GB2312" w:hint="eastAsia"/>
                <w:kern w:val="0"/>
                <w:sz w:val="24"/>
                <w:szCs w:val="24"/>
              </w:rPr>
              <w:t xml:space="preserve"> </w:t>
            </w:r>
            <w:r w:rsidRPr="00BD1D9A">
              <w:rPr>
                <w:rFonts w:ascii="仿宋_GB2312" w:eastAsia="仿宋_GB2312" w:hAnsi="仿宋_GB2312" w:cs="仿宋_GB2312" w:hint="eastAsia"/>
                <w:b/>
                <w:bCs/>
                <w:kern w:val="0"/>
                <w:sz w:val="24"/>
                <w:szCs w:val="24"/>
              </w:rPr>
              <w:t>优化课程内容，坚持知识传授与价值引领相统一</w:t>
            </w:r>
            <w:r w:rsidRPr="00BD1D9A">
              <w:rPr>
                <w:rFonts w:ascii="仿宋_GB2312" w:eastAsia="仿宋_GB2312" w:hAnsi="仿宋_GB2312" w:cs="仿宋_GB2312"/>
                <w:b/>
                <w:bCs/>
                <w:kern w:val="0"/>
                <w:sz w:val="24"/>
                <w:szCs w:val="24"/>
              </w:rPr>
              <w:t>，体现科学性与时代性</w:t>
            </w:r>
          </w:p>
          <w:p w14:paraId="517EB29C" w14:textId="5F5616E1" w:rsidR="0002386D" w:rsidRDefault="0002386D" w:rsidP="0002386D">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制造业是国民经济的支柱产业，数控技术是现代制造业的基础技术，在我国实现经济社会转型发展、实施“中国制造2025”战略</w:t>
            </w:r>
            <w:r w:rsidRPr="0002386D">
              <w:rPr>
                <w:rFonts w:ascii="仿宋_GB2312" w:eastAsia="仿宋_GB2312" w:hAnsi="仿宋_GB2312" w:cs="仿宋_GB2312" w:hint="eastAsia"/>
                <w:kern w:val="0"/>
                <w:sz w:val="24"/>
                <w:szCs w:val="24"/>
              </w:rPr>
              <w:t>中</w:t>
            </w:r>
            <w:r>
              <w:rPr>
                <w:rFonts w:ascii="仿宋_GB2312" w:eastAsia="仿宋_GB2312" w:hAnsi="仿宋_GB2312" w:cs="仿宋_GB2312" w:hint="eastAsia"/>
                <w:kern w:val="0"/>
                <w:sz w:val="24"/>
                <w:szCs w:val="24"/>
              </w:rPr>
              <w:t>具有重要支撑作用。教学中</w:t>
            </w:r>
            <w:r w:rsidRPr="0002386D">
              <w:rPr>
                <w:rFonts w:ascii="仿宋_GB2312" w:eastAsia="仿宋_GB2312" w:hAnsi="仿宋_GB2312" w:cs="仿宋_GB2312" w:hint="eastAsia"/>
                <w:kern w:val="0"/>
                <w:sz w:val="24"/>
                <w:szCs w:val="24"/>
              </w:rPr>
              <w:t>充分挖掘和运用数控技术所蕴含的思政元素和所承载的思政教育功能，</w:t>
            </w:r>
            <w:r w:rsidRPr="00BD5611">
              <w:rPr>
                <w:rFonts w:ascii="仿宋_GB2312" w:eastAsia="仿宋_GB2312" w:hAnsi="仿宋_GB2312" w:cs="仿宋_GB2312" w:hint="eastAsia"/>
                <w:kern w:val="0"/>
                <w:sz w:val="24"/>
                <w:szCs w:val="24"/>
              </w:rPr>
              <w:t>跟踪国内外数控技术的发展动态，</w:t>
            </w:r>
            <w:r w:rsidRPr="004F2F9D">
              <w:rPr>
                <w:rFonts w:ascii="仿宋_GB2312" w:eastAsia="仿宋_GB2312" w:hAnsi="仿宋_GB2312" w:cs="仿宋_GB2312"/>
                <w:kern w:val="0"/>
                <w:sz w:val="24"/>
                <w:szCs w:val="24"/>
              </w:rPr>
              <w:t>及时将学术研究、科技发展前沿成果引入课程</w:t>
            </w:r>
            <w:r>
              <w:rPr>
                <w:rFonts w:ascii="仿宋_GB2312" w:eastAsia="仿宋_GB2312" w:hAnsi="仿宋_GB2312" w:cs="仿宋_GB2312" w:hint="eastAsia"/>
                <w:kern w:val="0"/>
                <w:sz w:val="24"/>
                <w:szCs w:val="24"/>
              </w:rPr>
              <w:t>，</w:t>
            </w:r>
            <w:r w:rsidRPr="0002386D">
              <w:rPr>
                <w:rFonts w:ascii="仿宋_GB2312" w:eastAsia="仿宋_GB2312" w:hAnsi="仿宋_GB2312" w:cs="仿宋_GB2312" w:hint="eastAsia"/>
                <w:kern w:val="0"/>
                <w:sz w:val="24"/>
                <w:szCs w:val="24"/>
              </w:rPr>
              <w:t>以知识讲授为载体来培养学生的能力和素质，坚定“四个自信”</w:t>
            </w:r>
            <w:r w:rsidRPr="004F2F9D">
              <w:rPr>
                <w:rFonts w:ascii="仿宋_GB2312" w:eastAsia="仿宋_GB2312" w:hAnsi="仿宋_GB2312" w:cs="仿宋_GB2312"/>
                <w:kern w:val="0"/>
                <w:sz w:val="24"/>
                <w:szCs w:val="24"/>
              </w:rPr>
              <w:t>。</w:t>
            </w:r>
          </w:p>
          <w:p w14:paraId="0496F06E" w14:textId="77777777" w:rsidR="0002386D" w:rsidRPr="00557C45" w:rsidRDefault="0002386D" w:rsidP="0002386D">
            <w:pPr>
              <w:spacing w:line="340" w:lineRule="atLeast"/>
              <w:rPr>
                <w:rFonts w:ascii="仿宋_GB2312" w:eastAsia="仿宋_GB2312" w:hAnsi="仿宋_GB2312" w:cs="仿宋_GB2312"/>
                <w:b/>
                <w:bCs/>
                <w:kern w:val="0"/>
                <w:sz w:val="24"/>
                <w:szCs w:val="24"/>
              </w:rPr>
            </w:pPr>
            <w:r w:rsidRPr="00557C45">
              <w:rPr>
                <w:rFonts w:ascii="仿宋_GB2312" w:eastAsia="仿宋_GB2312" w:hAnsi="仿宋_GB2312" w:cs="仿宋_GB2312" w:hint="eastAsia"/>
                <w:b/>
                <w:bCs/>
                <w:kern w:val="0"/>
                <w:sz w:val="24"/>
                <w:szCs w:val="24"/>
              </w:rPr>
              <w:t>2. 创新教学方法，加强信息技术与课堂教学深度融合，</w:t>
            </w:r>
            <w:r w:rsidRPr="00557C45">
              <w:rPr>
                <w:rFonts w:ascii="仿宋_GB2312" w:eastAsia="仿宋_GB2312" w:hAnsi="仿宋_GB2312" w:cs="仿宋_GB2312"/>
                <w:b/>
                <w:bCs/>
                <w:kern w:val="0"/>
                <w:sz w:val="24"/>
                <w:szCs w:val="24"/>
              </w:rPr>
              <w:t>焕发课堂生机</w:t>
            </w:r>
          </w:p>
          <w:p w14:paraId="2D9252B3" w14:textId="7B7682C3" w:rsidR="0002386D" w:rsidRPr="0002386D" w:rsidRDefault="0002386D" w:rsidP="0002386D">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有效利用传统教室、智慧教室等教学环境，</w:t>
            </w:r>
            <w:r w:rsidRPr="0002386D">
              <w:rPr>
                <w:rFonts w:ascii="仿宋_GB2312" w:eastAsia="仿宋_GB2312" w:hAnsi="仿宋_GB2312" w:cs="仿宋_GB2312" w:hint="eastAsia"/>
                <w:kern w:val="0"/>
                <w:sz w:val="24"/>
                <w:szCs w:val="24"/>
              </w:rPr>
              <w:t>采用案例式教学引导、教学互动、项目任务驱动式教学，增强教学吸引力。利用网络教学资源，推进现代信息技术运用，</w:t>
            </w:r>
            <w:r w:rsidRPr="00161C39">
              <w:rPr>
                <w:rFonts w:ascii="仿宋_GB2312" w:eastAsia="仿宋_GB2312" w:hAnsi="仿宋_GB2312" w:cs="仿宋_GB2312" w:hint="eastAsia"/>
                <w:kern w:val="0"/>
                <w:sz w:val="24"/>
                <w:szCs w:val="24"/>
              </w:rPr>
              <w:t>实现面向需求的个性化学习</w:t>
            </w:r>
            <w:r w:rsidRPr="0002386D">
              <w:rPr>
                <w:rFonts w:ascii="仿宋_GB2312" w:eastAsia="仿宋_GB2312" w:hAnsi="仿宋_GB2312" w:cs="仿宋_GB2312" w:hint="eastAsia"/>
                <w:kern w:val="0"/>
                <w:sz w:val="24"/>
                <w:szCs w:val="24"/>
              </w:rPr>
              <w:t>，激发学生的学习积极性和自主性，充分体现学生在教学中的主体地位。</w:t>
            </w:r>
          </w:p>
          <w:p w14:paraId="617B7358" w14:textId="77777777" w:rsidR="0002386D" w:rsidRPr="0002386D" w:rsidRDefault="0002386D" w:rsidP="0002386D">
            <w:pPr>
              <w:spacing w:line="340" w:lineRule="atLeast"/>
              <w:rPr>
                <w:rFonts w:ascii="仿宋_GB2312" w:eastAsia="仿宋_GB2312" w:hAnsi="仿宋_GB2312" w:cs="仿宋_GB2312"/>
                <w:b/>
                <w:bCs/>
                <w:kern w:val="0"/>
                <w:sz w:val="24"/>
                <w:szCs w:val="24"/>
              </w:rPr>
            </w:pPr>
            <w:r>
              <w:rPr>
                <w:rFonts w:hint="eastAsia"/>
                <w:kern w:val="0"/>
                <w:sz w:val="24"/>
                <w:szCs w:val="24"/>
              </w:rPr>
              <w:t>3.</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b/>
                <w:bCs/>
                <w:kern w:val="0"/>
                <w:sz w:val="24"/>
                <w:szCs w:val="24"/>
              </w:rPr>
              <w:t>构建基于智能制造的“理、虚、实一体化”架构的数控加工技术教学体系</w:t>
            </w:r>
            <w:r w:rsidRPr="0002386D">
              <w:rPr>
                <w:rFonts w:ascii="仿宋_GB2312" w:eastAsia="仿宋_GB2312" w:hAnsi="仿宋_GB2312" w:cs="仿宋_GB2312" w:hint="eastAsia"/>
                <w:b/>
                <w:bCs/>
                <w:kern w:val="0"/>
                <w:sz w:val="24"/>
                <w:szCs w:val="24"/>
              </w:rPr>
              <w:t>，</w:t>
            </w:r>
            <w:r w:rsidRPr="00EF01EF">
              <w:rPr>
                <w:rFonts w:ascii="仿宋_GB2312" w:eastAsia="仿宋_GB2312" w:hAnsi="仿宋_GB2312" w:cs="仿宋_GB2312" w:hint="eastAsia"/>
                <w:b/>
                <w:bCs/>
                <w:kern w:val="0"/>
                <w:sz w:val="24"/>
                <w:szCs w:val="24"/>
              </w:rPr>
              <w:t>培养学生解决制造过程的复杂工程问题的能力</w:t>
            </w:r>
          </w:p>
          <w:p w14:paraId="5804DA66" w14:textId="550CB3E6" w:rsidR="0002386D" w:rsidRPr="0002386D" w:rsidRDefault="0002386D" w:rsidP="0002386D">
            <w:pPr>
              <w:spacing w:line="340" w:lineRule="atLeast"/>
              <w:ind w:firstLineChars="200" w:firstLine="480"/>
              <w:rPr>
                <w:rFonts w:ascii="仿宋_GB2312" w:eastAsia="仿宋_GB2312" w:hAnsi="仿宋_GB2312" w:cs="仿宋_GB2312"/>
                <w:kern w:val="0"/>
                <w:sz w:val="24"/>
                <w:szCs w:val="24"/>
              </w:rPr>
            </w:pPr>
            <w:r w:rsidRPr="0002386D">
              <w:rPr>
                <w:rFonts w:ascii="仿宋_GB2312" w:eastAsia="仿宋_GB2312" w:hAnsi="仿宋_GB2312" w:cs="仿宋_GB2312" w:hint="eastAsia"/>
                <w:kern w:val="0"/>
                <w:sz w:val="24"/>
                <w:szCs w:val="24"/>
              </w:rPr>
              <w:t>数控技术是</w:t>
            </w:r>
            <w:r w:rsidRPr="0002386D">
              <w:rPr>
                <w:rFonts w:ascii="仿宋_GB2312" w:eastAsia="仿宋_GB2312" w:hAnsi="仿宋_GB2312" w:cs="仿宋_GB2312"/>
                <w:kern w:val="0"/>
                <w:sz w:val="24"/>
                <w:szCs w:val="24"/>
              </w:rPr>
              <w:t>智能</w:t>
            </w:r>
            <w:r w:rsidRPr="0002386D">
              <w:rPr>
                <w:rFonts w:ascii="仿宋_GB2312" w:eastAsia="仿宋_GB2312" w:hAnsi="仿宋_GB2312" w:cs="仿宋_GB2312" w:hint="eastAsia"/>
                <w:kern w:val="0"/>
                <w:sz w:val="24"/>
                <w:szCs w:val="24"/>
              </w:rPr>
              <w:t>制造系统的基本技术单元，掌握数控技术是当代机械类专业本科生应具备的基本能力。以数控技术及加工编程的</w:t>
            </w:r>
            <w:r w:rsidRPr="0002386D">
              <w:rPr>
                <w:rFonts w:ascii="仿宋_GB2312" w:eastAsia="仿宋_GB2312" w:hAnsi="仿宋_GB2312" w:cs="仿宋_GB2312"/>
                <w:kern w:val="0"/>
                <w:sz w:val="24"/>
                <w:szCs w:val="24"/>
              </w:rPr>
              <w:t>认知、实训</w:t>
            </w:r>
            <w:r w:rsidRPr="0002386D">
              <w:rPr>
                <w:rFonts w:ascii="仿宋_GB2312" w:eastAsia="仿宋_GB2312" w:hAnsi="仿宋_GB2312" w:cs="仿宋_GB2312" w:hint="eastAsia"/>
                <w:kern w:val="0"/>
                <w:sz w:val="24"/>
                <w:szCs w:val="24"/>
              </w:rPr>
              <w:t>为基本</w:t>
            </w:r>
            <w:r w:rsidRPr="0002386D">
              <w:rPr>
                <w:rFonts w:ascii="仿宋_GB2312" w:eastAsia="仿宋_GB2312" w:hAnsi="仿宋_GB2312" w:cs="仿宋_GB2312"/>
                <w:kern w:val="0"/>
                <w:sz w:val="24"/>
                <w:szCs w:val="24"/>
              </w:rPr>
              <w:t>教学内容，</w:t>
            </w:r>
            <w:r w:rsidRPr="0002386D">
              <w:rPr>
                <w:rFonts w:ascii="仿宋_GB2312" w:eastAsia="仿宋_GB2312" w:hAnsi="仿宋_GB2312" w:cs="仿宋_GB2312" w:hint="eastAsia"/>
                <w:kern w:val="0"/>
                <w:sz w:val="24"/>
                <w:szCs w:val="24"/>
              </w:rPr>
              <w:t>借助已建精品课程网站、慕课和虚拟仿真实验教学资源，虚拟仿真实训作为理论教学与实物实训之间的桥梁，</w:t>
            </w:r>
            <w:r w:rsidRPr="0002386D">
              <w:rPr>
                <w:rFonts w:ascii="仿宋_GB2312" w:eastAsia="仿宋_GB2312" w:hAnsi="仿宋_GB2312" w:cs="仿宋_GB2312"/>
                <w:kern w:val="0"/>
                <w:sz w:val="24"/>
                <w:szCs w:val="24"/>
              </w:rPr>
              <w:t>构建</w:t>
            </w:r>
            <w:r w:rsidRPr="0002386D">
              <w:rPr>
                <w:rFonts w:ascii="仿宋_GB2312" w:eastAsia="仿宋_GB2312" w:hAnsi="仿宋_GB2312" w:cs="仿宋_GB2312" w:hint="eastAsia"/>
                <w:kern w:val="0"/>
                <w:sz w:val="24"/>
                <w:szCs w:val="24"/>
              </w:rPr>
              <w:t>理实结合、</w:t>
            </w:r>
            <w:r w:rsidRPr="0002386D">
              <w:rPr>
                <w:rFonts w:ascii="仿宋_GB2312" w:eastAsia="仿宋_GB2312" w:hAnsi="仿宋_GB2312" w:cs="仿宋_GB2312"/>
                <w:kern w:val="0"/>
                <w:sz w:val="24"/>
                <w:szCs w:val="24"/>
              </w:rPr>
              <w:t>虚实</w:t>
            </w:r>
            <w:r w:rsidRPr="0002386D">
              <w:rPr>
                <w:rFonts w:ascii="仿宋_GB2312" w:eastAsia="仿宋_GB2312" w:hAnsi="仿宋_GB2312" w:cs="仿宋_GB2312" w:hint="eastAsia"/>
                <w:kern w:val="0"/>
                <w:sz w:val="24"/>
                <w:szCs w:val="24"/>
              </w:rPr>
              <w:t>互补</w:t>
            </w:r>
            <w:r w:rsidRPr="0002386D">
              <w:rPr>
                <w:rFonts w:ascii="仿宋_GB2312" w:eastAsia="仿宋_GB2312" w:hAnsi="仿宋_GB2312" w:cs="仿宋_GB2312"/>
                <w:kern w:val="0"/>
                <w:sz w:val="24"/>
                <w:szCs w:val="24"/>
              </w:rPr>
              <w:t>的“</w:t>
            </w:r>
            <w:r w:rsidRPr="0002386D">
              <w:rPr>
                <w:rFonts w:ascii="仿宋_GB2312" w:eastAsia="仿宋_GB2312" w:hAnsi="仿宋_GB2312" w:cs="仿宋_GB2312" w:hint="eastAsia"/>
                <w:kern w:val="0"/>
                <w:sz w:val="24"/>
                <w:szCs w:val="24"/>
              </w:rPr>
              <w:t>理、虚、实一体化</w:t>
            </w:r>
            <w:r w:rsidRPr="0002386D">
              <w:rPr>
                <w:rFonts w:ascii="仿宋_GB2312" w:eastAsia="仿宋_GB2312" w:hAnsi="仿宋_GB2312" w:cs="仿宋_GB2312"/>
                <w:kern w:val="0"/>
                <w:sz w:val="24"/>
                <w:szCs w:val="24"/>
              </w:rPr>
              <w:t>”</w:t>
            </w:r>
            <w:r>
              <w:rPr>
                <w:rFonts w:ascii="仿宋_GB2312" w:eastAsia="仿宋_GB2312" w:hAnsi="仿宋_GB2312" w:cs="仿宋_GB2312" w:hint="eastAsia"/>
                <w:kern w:val="0"/>
                <w:sz w:val="24"/>
                <w:szCs w:val="24"/>
              </w:rPr>
              <w:t>架构</w:t>
            </w:r>
            <w:r w:rsidRPr="0002386D">
              <w:rPr>
                <w:rFonts w:ascii="仿宋_GB2312" w:eastAsia="仿宋_GB2312" w:hAnsi="仿宋_GB2312" w:cs="仿宋_GB2312"/>
                <w:kern w:val="0"/>
                <w:sz w:val="24"/>
                <w:szCs w:val="24"/>
              </w:rPr>
              <w:t>教学体系</w:t>
            </w:r>
            <w:r w:rsidRPr="0002386D">
              <w:rPr>
                <w:rFonts w:ascii="仿宋_GB2312" w:eastAsia="仿宋_GB2312" w:hAnsi="仿宋_GB2312" w:cs="仿宋_GB2312" w:hint="eastAsia"/>
                <w:kern w:val="0"/>
                <w:sz w:val="24"/>
                <w:szCs w:val="24"/>
              </w:rPr>
              <w:t>，培养学生解决制造过程的复杂工程问题的能力。</w:t>
            </w:r>
          </w:p>
          <w:p w14:paraId="481563FA" w14:textId="77777777" w:rsidR="00E618AD" w:rsidRDefault="00E618AD">
            <w:pPr>
              <w:spacing w:line="340" w:lineRule="atLeast"/>
              <w:rPr>
                <w:kern w:val="0"/>
                <w:sz w:val="24"/>
                <w:szCs w:val="24"/>
              </w:rPr>
            </w:pPr>
          </w:p>
          <w:p w14:paraId="77A94A6E" w14:textId="77777777" w:rsidR="00C94A64" w:rsidRDefault="00C94A64">
            <w:pPr>
              <w:spacing w:line="340" w:lineRule="atLeast"/>
              <w:rPr>
                <w:kern w:val="0"/>
                <w:sz w:val="24"/>
                <w:szCs w:val="24"/>
              </w:rPr>
            </w:pPr>
          </w:p>
          <w:p w14:paraId="34994B48" w14:textId="77777777" w:rsidR="00C94A64" w:rsidRDefault="00C94A64">
            <w:pPr>
              <w:spacing w:line="340" w:lineRule="atLeast"/>
              <w:rPr>
                <w:kern w:val="0"/>
                <w:sz w:val="24"/>
                <w:szCs w:val="24"/>
              </w:rPr>
            </w:pPr>
          </w:p>
          <w:p w14:paraId="77E9E397" w14:textId="77777777" w:rsidR="00C94A64" w:rsidRDefault="00C94A64">
            <w:pPr>
              <w:spacing w:line="340" w:lineRule="atLeast"/>
              <w:rPr>
                <w:kern w:val="0"/>
                <w:sz w:val="24"/>
                <w:szCs w:val="24"/>
              </w:rPr>
            </w:pPr>
          </w:p>
        </w:tc>
      </w:tr>
    </w:tbl>
    <w:p w14:paraId="7282595C" w14:textId="77777777" w:rsidR="00C94A64" w:rsidRDefault="00C94A64">
      <w:pPr>
        <w:pStyle w:val="ac"/>
        <w:numPr>
          <w:ilvl w:val="255"/>
          <w:numId w:val="0"/>
        </w:numPr>
        <w:spacing w:line="340" w:lineRule="atLeast"/>
        <w:rPr>
          <w:rFonts w:ascii="黑体" w:eastAsia="黑体" w:hAnsi="黑体" w:cs="黑体"/>
          <w:sz w:val="24"/>
          <w:szCs w:val="24"/>
        </w:rPr>
      </w:pPr>
    </w:p>
    <w:p w14:paraId="0DAB23F3"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1BF7E0F3" w14:textId="77777777">
        <w:tc>
          <w:tcPr>
            <w:tcW w:w="8522" w:type="dxa"/>
          </w:tcPr>
          <w:p w14:paraId="798EC8C3" w14:textId="77777777" w:rsidR="00C94A64" w:rsidRDefault="00500E0A">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75B8D679" w14:textId="77777777" w:rsidR="00C94A64" w:rsidRDefault="00C94A64">
            <w:pPr>
              <w:pStyle w:val="ac"/>
              <w:spacing w:line="340" w:lineRule="atLeast"/>
              <w:ind w:firstLineChars="0" w:firstLine="0"/>
              <w:rPr>
                <w:kern w:val="0"/>
                <w:sz w:val="24"/>
                <w:szCs w:val="24"/>
              </w:rPr>
            </w:pPr>
          </w:p>
          <w:p w14:paraId="33B89FC9" w14:textId="77777777" w:rsidR="0002386D" w:rsidRPr="0002386D" w:rsidRDefault="0002386D" w:rsidP="0002386D">
            <w:pPr>
              <w:spacing w:line="400" w:lineRule="atLeast"/>
              <w:rPr>
                <w:rFonts w:ascii="仿宋_GB2312" w:eastAsia="仿宋_GB2312" w:hAnsi="仿宋_GB2312" w:cs="仿宋_GB2312"/>
                <w:b/>
                <w:bCs/>
                <w:kern w:val="0"/>
                <w:sz w:val="24"/>
                <w:szCs w:val="24"/>
              </w:rPr>
            </w:pPr>
            <w:r w:rsidRPr="0002386D">
              <w:rPr>
                <w:rFonts w:ascii="仿宋_GB2312" w:eastAsia="仿宋_GB2312" w:hAnsi="仿宋_GB2312" w:cs="仿宋_GB2312" w:hint="eastAsia"/>
                <w:b/>
                <w:bCs/>
                <w:kern w:val="0"/>
                <w:sz w:val="24"/>
                <w:szCs w:val="24"/>
              </w:rPr>
              <w:lastRenderedPageBreak/>
              <w:t>1.加强面向产出的课程目标达成情况评价体系建设，</w:t>
            </w:r>
            <w:r w:rsidRPr="0002386D">
              <w:rPr>
                <w:rFonts w:ascii="仿宋_GB2312" w:eastAsia="仿宋_GB2312" w:hAnsi="仿宋_GB2312" w:cs="仿宋_GB2312"/>
                <w:b/>
                <w:bCs/>
                <w:kern w:val="0"/>
                <w:sz w:val="24"/>
                <w:szCs w:val="24"/>
              </w:rPr>
              <w:t>增强学生经过刻苦学习收获能力和素质提高的成就感</w:t>
            </w:r>
          </w:p>
          <w:p w14:paraId="4CD6B4BD" w14:textId="77777777" w:rsidR="0002386D" w:rsidRPr="0002386D" w:rsidRDefault="0002386D" w:rsidP="0002386D">
            <w:pPr>
              <w:spacing w:line="400" w:lineRule="atLeast"/>
              <w:ind w:firstLineChars="200" w:firstLine="480"/>
              <w:rPr>
                <w:rFonts w:ascii="仿宋" w:eastAsia="仿宋" w:hAnsi="仿宋"/>
                <w:kern w:val="0"/>
                <w:sz w:val="24"/>
                <w:szCs w:val="20"/>
              </w:rPr>
            </w:pPr>
            <w:r w:rsidRPr="0002386D">
              <w:rPr>
                <w:rFonts w:ascii="仿宋" w:eastAsia="仿宋" w:hAnsi="仿宋" w:hint="eastAsia"/>
                <w:kern w:val="0"/>
                <w:sz w:val="24"/>
                <w:szCs w:val="20"/>
              </w:rPr>
              <w:t>探索新工科协同育人模式的改革思路，紧扣服务地方经济的定位，丰富</w:t>
            </w:r>
            <w:r w:rsidRPr="0002386D">
              <w:rPr>
                <w:rFonts w:ascii="仿宋" w:eastAsia="仿宋" w:hAnsi="仿宋"/>
                <w:sz w:val="24"/>
              </w:rPr>
              <w:t>形成性评价</w:t>
            </w:r>
            <w:r w:rsidRPr="0002386D">
              <w:rPr>
                <w:rFonts w:ascii="仿宋" w:eastAsia="仿宋" w:hAnsi="仿宋" w:hint="eastAsia"/>
                <w:sz w:val="24"/>
              </w:rPr>
              <w:t>、</w:t>
            </w:r>
            <w:r w:rsidRPr="0002386D">
              <w:rPr>
                <w:rFonts w:ascii="仿宋" w:eastAsia="仿宋" w:hAnsi="仿宋" w:hint="eastAsia"/>
                <w:kern w:val="0"/>
                <w:sz w:val="24"/>
                <w:szCs w:val="20"/>
              </w:rPr>
              <w:t>优化</w:t>
            </w:r>
            <w:r w:rsidRPr="0002386D">
              <w:rPr>
                <w:rFonts w:ascii="仿宋" w:eastAsia="仿宋" w:hAnsi="仿宋"/>
                <w:kern w:val="0"/>
                <w:sz w:val="24"/>
                <w:szCs w:val="20"/>
              </w:rPr>
              <w:t>总结性评价</w:t>
            </w:r>
            <w:r w:rsidRPr="0002386D">
              <w:rPr>
                <w:rFonts w:ascii="仿宋" w:eastAsia="仿宋" w:hAnsi="仿宋" w:hint="eastAsia"/>
                <w:sz w:val="24"/>
              </w:rPr>
              <w:t>的</w:t>
            </w:r>
            <w:r w:rsidRPr="0002386D">
              <w:rPr>
                <w:rFonts w:ascii="仿宋" w:eastAsia="仿宋" w:hAnsi="仿宋"/>
                <w:kern w:val="0"/>
                <w:sz w:val="24"/>
                <w:szCs w:val="20"/>
              </w:rPr>
              <w:t>考核方法及考核评价标准，加强非标准化、综合性等评价，通过</w:t>
            </w:r>
            <w:r w:rsidRPr="0002386D">
              <w:rPr>
                <w:rFonts w:ascii="仿宋" w:eastAsia="仿宋" w:hAnsi="仿宋"/>
                <w:sz w:val="24"/>
              </w:rPr>
              <w:t>形成性评价与总结性评价</w:t>
            </w:r>
            <w:r w:rsidRPr="0002386D">
              <w:rPr>
                <w:rFonts w:ascii="仿宋" w:eastAsia="仿宋" w:hAnsi="仿宋"/>
                <w:kern w:val="0"/>
                <w:sz w:val="24"/>
                <w:szCs w:val="20"/>
              </w:rPr>
              <w:t>相结合的方式全面、客观地评价课程目标达成情况</w:t>
            </w:r>
            <w:r w:rsidRPr="0002386D">
              <w:rPr>
                <w:rFonts w:ascii="仿宋" w:eastAsia="仿宋" w:hAnsi="仿宋" w:hint="eastAsia"/>
                <w:kern w:val="0"/>
                <w:sz w:val="24"/>
                <w:szCs w:val="20"/>
              </w:rPr>
              <w:t>，</w:t>
            </w:r>
            <w:r w:rsidRPr="0002386D">
              <w:rPr>
                <w:rFonts w:ascii="仿宋" w:eastAsia="仿宋" w:hAnsi="仿宋"/>
                <w:kern w:val="0"/>
                <w:sz w:val="24"/>
                <w:szCs w:val="20"/>
              </w:rPr>
              <w:t>提升课程学习的挑战性</w:t>
            </w:r>
            <w:r w:rsidRPr="0002386D">
              <w:rPr>
                <w:rFonts w:ascii="仿宋" w:eastAsia="仿宋" w:hAnsi="仿宋" w:hint="eastAsia"/>
                <w:kern w:val="0"/>
                <w:sz w:val="24"/>
                <w:szCs w:val="20"/>
              </w:rPr>
              <w:t>，</w:t>
            </w:r>
            <w:r w:rsidRPr="0002386D">
              <w:rPr>
                <w:rFonts w:ascii="仿宋" w:eastAsia="仿宋" w:hAnsi="仿宋"/>
                <w:kern w:val="0"/>
                <w:sz w:val="24"/>
                <w:szCs w:val="20"/>
              </w:rPr>
              <w:t>增强学生经过刻苦学习收获能力和素质提高的成就感。</w:t>
            </w:r>
          </w:p>
          <w:p w14:paraId="63E0A4E1" w14:textId="77777777" w:rsidR="0002386D" w:rsidRPr="0002386D" w:rsidRDefault="0002386D" w:rsidP="0002386D">
            <w:pPr>
              <w:pStyle w:val="ac"/>
              <w:spacing w:line="400" w:lineRule="atLeast"/>
              <w:ind w:firstLineChars="0" w:firstLine="0"/>
              <w:rPr>
                <w:rFonts w:ascii="仿宋" w:eastAsia="仿宋" w:hAnsi="仿宋"/>
                <w:b/>
                <w:bCs/>
                <w:kern w:val="0"/>
                <w:sz w:val="24"/>
                <w:szCs w:val="20"/>
              </w:rPr>
            </w:pPr>
            <w:r w:rsidRPr="0002386D">
              <w:rPr>
                <w:rFonts w:hint="eastAsia"/>
                <w:b/>
                <w:bCs/>
                <w:kern w:val="0"/>
                <w:sz w:val="24"/>
                <w:szCs w:val="24"/>
              </w:rPr>
              <w:t>2.</w:t>
            </w:r>
            <w:r w:rsidRPr="0002386D">
              <w:rPr>
                <w:rFonts w:ascii="仿宋" w:eastAsia="仿宋" w:hAnsi="仿宋" w:hint="eastAsia"/>
                <w:b/>
                <w:bCs/>
                <w:kern w:val="0"/>
                <w:sz w:val="24"/>
                <w:szCs w:val="20"/>
              </w:rPr>
              <w:t>完善制度化的</w:t>
            </w:r>
            <w:r w:rsidRPr="0002386D">
              <w:rPr>
                <w:rFonts w:ascii="仿宋" w:eastAsia="仿宋" w:hAnsi="仿宋"/>
                <w:b/>
                <w:bCs/>
                <w:kern w:val="0"/>
                <w:sz w:val="24"/>
                <w:szCs w:val="20"/>
              </w:rPr>
              <w:t>青年教师培养措施</w:t>
            </w:r>
            <w:r w:rsidRPr="0002386D">
              <w:rPr>
                <w:rFonts w:ascii="仿宋" w:eastAsia="仿宋" w:hAnsi="仿宋" w:hint="eastAsia"/>
                <w:b/>
                <w:bCs/>
                <w:kern w:val="0"/>
                <w:sz w:val="24"/>
                <w:szCs w:val="20"/>
              </w:rPr>
              <w:t>，加强教学梯队建设</w:t>
            </w:r>
          </w:p>
          <w:p w14:paraId="3C222CFF" w14:textId="77777777" w:rsidR="0002386D" w:rsidRPr="0002386D" w:rsidRDefault="0002386D" w:rsidP="0002386D">
            <w:pPr>
              <w:spacing w:line="400" w:lineRule="atLeast"/>
              <w:ind w:firstLineChars="200" w:firstLine="480"/>
              <w:rPr>
                <w:rFonts w:ascii="仿宋" w:eastAsia="仿宋" w:hAnsi="仿宋"/>
                <w:kern w:val="0"/>
                <w:sz w:val="24"/>
                <w:szCs w:val="20"/>
              </w:rPr>
            </w:pPr>
            <w:r w:rsidRPr="0002386D">
              <w:rPr>
                <w:rFonts w:ascii="仿宋" w:eastAsia="仿宋" w:hAnsi="仿宋" w:hint="eastAsia"/>
                <w:kern w:val="0"/>
                <w:sz w:val="24"/>
                <w:szCs w:val="20"/>
              </w:rPr>
              <w:t>通过一流课程建设，有计划的制订一系列青年教师培养措施，为青年教师成长提供良好条件。通过</w:t>
            </w:r>
            <w:r w:rsidRPr="0002386D">
              <w:rPr>
                <w:rFonts w:ascii="仿宋" w:eastAsia="仿宋" w:hAnsi="仿宋"/>
                <w:kern w:val="0"/>
                <w:sz w:val="24"/>
                <w:szCs w:val="20"/>
              </w:rPr>
              <w:t>加强专业培训、</w:t>
            </w:r>
            <w:r w:rsidRPr="0002386D">
              <w:rPr>
                <w:rFonts w:ascii="仿宋" w:eastAsia="仿宋" w:hAnsi="仿宋" w:hint="eastAsia"/>
                <w:kern w:val="0"/>
                <w:sz w:val="24"/>
                <w:szCs w:val="20"/>
              </w:rPr>
              <w:t>教学研讨</w:t>
            </w:r>
            <w:r w:rsidRPr="0002386D">
              <w:rPr>
                <w:rFonts w:ascii="仿宋" w:eastAsia="仿宋" w:hAnsi="仿宋"/>
                <w:kern w:val="0"/>
                <w:sz w:val="24"/>
                <w:szCs w:val="20"/>
              </w:rPr>
              <w:t>、</w:t>
            </w:r>
            <w:r w:rsidRPr="0002386D">
              <w:rPr>
                <w:rFonts w:ascii="仿宋" w:eastAsia="仿宋" w:hAnsi="仿宋" w:hint="eastAsia"/>
                <w:kern w:val="0"/>
                <w:sz w:val="24"/>
                <w:szCs w:val="20"/>
              </w:rPr>
              <w:t>不同专业背景的</w:t>
            </w:r>
            <w:r w:rsidRPr="0002386D">
              <w:rPr>
                <w:rFonts w:ascii="仿宋" w:eastAsia="仿宋" w:hAnsi="仿宋"/>
                <w:kern w:val="0"/>
                <w:sz w:val="24"/>
                <w:szCs w:val="20"/>
              </w:rPr>
              <w:t>教师之间的合作和沟通等举措，发挥</w:t>
            </w:r>
            <w:r w:rsidRPr="0002386D">
              <w:rPr>
                <w:rFonts w:ascii="仿宋" w:eastAsia="仿宋" w:hAnsi="仿宋" w:hint="eastAsia"/>
                <w:kern w:val="0"/>
                <w:sz w:val="24"/>
                <w:szCs w:val="20"/>
              </w:rPr>
              <w:t>优秀教师的</w:t>
            </w:r>
            <w:r w:rsidRPr="0002386D">
              <w:rPr>
                <w:rFonts w:ascii="仿宋" w:eastAsia="仿宋" w:hAnsi="仿宋"/>
                <w:kern w:val="0"/>
                <w:sz w:val="24"/>
                <w:szCs w:val="20"/>
              </w:rPr>
              <w:t>“传帮带”作用</w:t>
            </w:r>
            <w:r w:rsidRPr="0002386D">
              <w:rPr>
                <w:rFonts w:ascii="仿宋" w:eastAsia="仿宋" w:hAnsi="仿宋" w:hint="eastAsia"/>
                <w:kern w:val="0"/>
                <w:sz w:val="24"/>
                <w:szCs w:val="20"/>
              </w:rPr>
              <w:t>，</w:t>
            </w:r>
            <w:r w:rsidRPr="0002386D">
              <w:rPr>
                <w:rFonts w:ascii="仿宋" w:eastAsia="仿宋" w:hAnsi="仿宋"/>
                <w:kern w:val="0"/>
                <w:sz w:val="24"/>
                <w:szCs w:val="20"/>
              </w:rPr>
              <w:t>建立一支由教学经验丰富的教授负责，以</w:t>
            </w:r>
            <w:r w:rsidRPr="0002386D">
              <w:rPr>
                <w:rFonts w:ascii="仿宋" w:eastAsia="仿宋" w:hAnsi="仿宋" w:hint="eastAsia"/>
                <w:kern w:val="0"/>
                <w:sz w:val="24"/>
                <w:szCs w:val="20"/>
              </w:rPr>
              <w:t>博学多才的博士学位</w:t>
            </w:r>
            <w:r w:rsidRPr="0002386D">
              <w:rPr>
                <w:rFonts w:ascii="仿宋" w:eastAsia="仿宋" w:hAnsi="仿宋"/>
                <w:kern w:val="0"/>
                <w:sz w:val="24"/>
                <w:szCs w:val="20"/>
              </w:rPr>
              <w:t>教师为主导，以热爱教学的中青年教师为骨干，结构合理、知识体系完善</w:t>
            </w:r>
            <w:r w:rsidRPr="0002386D">
              <w:rPr>
                <w:rFonts w:ascii="仿宋" w:eastAsia="仿宋" w:hAnsi="仿宋" w:hint="eastAsia"/>
                <w:kern w:val="0"/>
                <w:sz w:val="24"/>
                <w:szCs w:val="20"/>
              </w:rPr>
              <w:t>、适应“新工科”建设需要</w:t>
            </w:r>
            <w:r w:rsidRPr="0002386D">
              <w:rPr>
                <w:rFonts w:ascii="仿宋" w:eastAsia="仿宋" w:hAnsi="仿宋"/>
                <w:kern w:val="0"/>
                <w:sz w:val="24"/>
                <w:szCs w:val="20"/>
              </w:rPr>
              <w:t>的</w:t>
            </w:r>
            <w:r w:rsidRPr="0002386D">
              <w:rPr>
                <w:rFonts w:ascii="仿宋_GB2312" w:eastAsia="仿宋_GB2312" w:hAnsi="仿宋_GB2312" w:cs="仿宋_GB2312"/>
                <w:kern w:val="0"/>
                <w:sz w:val="24"/>
                <w:szCs w:val="24"/>
              </w:rPr>
              <w:t>学习型</w:t>
            </w:r>
            <w:r w:rsidRPr="0002386D">
              <w:rPr>
                <w:rFonts w:ascii="仿宋" w:eastAsia="仿宋" w:hAnsi="仿宋"/>
                <w:kern w:val="0"/>
                <w:sz w:val="24"/>
                <w:szCs w:val="20"/>
              </w:rPr>
              <w:t>教师队伍。</w:t>
            </w:r>
          </w:p>
          <w:p w14:paraId="062503A3" w14:textId="77777777" w:rsidR="0002386D" w:rsidRPr="0002386D" w:rsidRDefault="0002386D" w:rsidP="0002386D">
            <w:pPr>
              <w:pStyle w:val="ac"/>
              <w:spacing w:line="400" w:lineRule="atLeast"/>
              <w:ind w:firstLineChars="0" w:firstLine="0"/>
              <w:rPr>
                <w:rFonts w:ascii="仿宋" w:eastAsia="仿宋" w:hAnsi="仿宋"/>
                <w:b/>
                <w:bCs/>
                <w:kern w:val="0"/>
                <w:sz w:val="24"/>
                <w:szCs w:val="20"/>
              </w:rPr>
            </w:pPr>
            <w:r w:rsidRPr="0002386D">
              <w:rPr>
                <w:rFonts w:ascii="仿宋" w:eastAsia="仿宋" w:hAnsi="仿宋" w:hint="eastAsia"/>
                <w:b/>
                <w:bCs/>
                <w:kern w:val="0"/>
                <w:sz w:val="24"/>
                <w:szCs w:val="20"/>
              </w:rPr>
              <w:t>3.进一步强化OBE理念，促进学生能力达成</w:t>
            </w:r>
          </w:p>
          <w:p w14:paraId="55094540" w14:textId="77777777" w:rsidR="0002386D" w:rsidRPr="0002386D" w:rsidRDefault="0002386D" w:rsidP="0002386D">
            <w:pPr>
              <w:spacing w:line="400" w:lineRule="atLeast"/>
              <w:ind w:firstLineChars="200" w:firstLine="480"/>
              <w:rPr>
                <w:rFonts w:ascii="仿宋" w:eastAsia="仿宋" w:hAnsi="仿宋"/>
                <w:kern w:val="0"/>
                <w:sz w:val="24"/>
                <w:szCs w:val="20"/>
              </w:rPr>
            </w:pPr>
            <w:r w:rsidRPr="0002386D">
              <w:rPr>
                <w:rFonts w:ascii="仿宋" w:eastAsia="仿宋" w:hAnsi="仿宋" w:hint="eastAsia"/>
                <w:kern w:val="0"/>
                <w:sz w:val="24"/>
                <w:szCs w:val="20"/>
              </w:rPr>
              <w:t>优化课程考核方式，建立以学生能力为导向的课程目标达成评价机制，持续改进培养质量以保障其始终与国家、社会、企业需求相符，持续地改进教学内容与教学活动以保障其始终与毕业要求相符。积极探索“需求决定内容”进行课程开发的新思路，从“行业需求—培养目标—毕业要求—课程体系”的逻辑路径反向设计课程；教学使学生达到一定的专业能力要求；逐项评估毕业要求达成。</w:t>
            </w:r>
          </w:p>
          <w:p w14:paraId="5FB29B90" w14:textId="77777777" w:rsidR="0002386D" w:rsidRPr="0002386D" w:rsidRDefault="0002386D" w:rsidP="0002386D">
            <w:pPr>
              <w:spacing w:line="400" w:lineRule="atLeast"/>
              <w:rPr>
                <w:rFonts w:ascii="仿宋" w:eastAsia="仿宋" w:hAnsi="仿宋"/>
                <w:b/>
                <w:bCs/>
                <w:kern w:val="0"/>
                <w:sz w:val="24"/>
                <w:szCs w:val="20"/>
              </w:rPr>
            </w:pPr>
            <w:r w:rsidRPr="0002386D">
              <w:rPr>
                <w:rFonts w:ascii="仿宋" w:eastAsia="仿宋" w:hAnsi="仿宋" w:hint="eastAsia"/>
                <w:b/>
                <w:bCs/>
                <w:kern w:val="0"/>
                <w:sz w:val="24"/>
                <w:szCs w:val="20"/>
              </w:rPr>
              <w:t>4.建立“课程实验+课程设计+创新性综合实践”的多模式、多层次立体式实践教学体系，</w:t>
            </w:r>
            <w:r w:rsidRPr="0002386D">
              <w:rPr>
                <w:rFonts w:ascii="仿宋" w:eastAsia="仿宋" w:hAnsi="仿宋"/>
                <w:b/>
                <w:bCs/>
                <w:kern w:val="0"/>
                <w:sz w:val="24"/>
                <w:szCs w:val="20"/>
              </w:rPr>
              <w:t>推进大学生课外科技创新活动和课外研学基地建设</w:t>
            </w:r>
          </w:p>
          <w:p w14:paraId="6206D20E" w14:textId="77777777" w:rsidR="0002386D" w:rsidRPr="0002386D" w:rsidRDefault="0002386D" w:rsidP="0002386D">
            <w:pPr>
              <w:spacing w:line="400" w:lineRule="atLeast"/>
              <w:ind w:firstLineChars="200" w:firstLine="480"/>
              <w:rPr>
                <w:rFonts w:ascii="仿宋" w:eastAsia="仿宋" w:hAnsi="仿宋"/>
                <w:kern w:val="0"/>
                <w:sz w:val="24"/>
                <w:szCs w:val="20"/>
              </w:rPr>
            </w:pPr>
            <w:r w:rsidRPr="0002386D">
              <w:rPr>
                <w:rFonts w:ascii="仿宋" w:eastAsia="仿宋" w:hAnsi="仿宋" w:hint="eastAsia"/>
                <w:sz w:val="24"/>
              </w:rPr>
              <w:t>本课程是一门实践性、综合性很强的课程，利用虚拟仿真实验教学软件，学习数控编程及数控机床使用方法，使学生能把基本理论知识和数控加工生产实际</w:t>
            </w:r>
            <w:r w:rsidRPr="0002386D">
              <w:rPr>
                <w:rFonts w:ascii="仿宋" w:eastAsia="仿宋" w:hAnsi="仿宋" w:hint="eastAsia"/>
                <w:sz w:val="24"/>
              </w:rPr>
              <w:lastRenderedPageBreak/>
              <w:t>结合起来分析、研究；利用网络化制造平台和生产型数控机床，让学生感受数控机床操作与加工的真实性，提高学生的学习兴趣。通过课外科技活动充分发挥学生的主观能动性，激发创新热情，为创新人才培养和实施个性化教育提供了良好的环境。</w:t>
            </w:r>
          </w:p>
          <w:p w14:paraId="4F08E70D" w14:textId="77777777" w:rsidR="00C94A64" w:rsidRDefault="00C94A64">
            <w:pPr>
              <w:pStyle w:val="ac"/>
              <w:spacing w:line="340" w:lineRule="atLeast"/>
              <w:ind w:firstLineChars="0" w:firstLine="0"/>
              <w:rPr>
                <w:kern w:val="0"/>
                <w:sz w:val="24"/>
                <w:szCs w:val="24"/>
              </w:rPr>
            </w:pPr>
          </w:p>
          <w:p w14:paraId="2394CABF" w14:textId="77777777" w:rsidR="00C94A64" w:rsidRDefault="00C94A64">
            <w:pPr>
              <w:pStyle w:val="ac"/>
              <w:spacing w:line="340" w:lineRule="atLeast"/>
              <w:ind w:firstLineChars="0" w:firstLine="0"/>
              <w:rPr>
                <w:kern w:val="0"/>
                <w:sz w:val="24"/>
                <w:szCs w:val="24"/>
              </w:rPr>
            </w:pPr>
          </w:p>
          <w:p w14:paraId="1E32BFE1" w14:textId="77777777" w:rsidR="00C94A64" w:rsidRDefault="00C94A64">
            <w:pPr>
              <w:pStyle w:val="ac"/>
              <w:spacing w:line="340" w:lineRule="atLeast"/>
              <w:ind w:firstLineChars="0" w:firstLine="0"/>
              <w:rPr>
                <w:kern w:val="0"/>
                <w:sz w:val="24"/>
                <w:szCs w:val="24"/>
              </w:rPr>
            </w:pPr>
          </w:p>
        </w:tc>
      </w:tr>
    </w:tbl>
    <w:p w14:paraId="0F7D8553" w14:textId="77777777" w:rsidR="00C94A64" w:rsidRDefault="00C94A64">
      <w:pPr>
        <w:pStyle w:val="ac"/>
        <w:numPr>
          <w:ilvl w:val="255"/>
          <w:numId w:val="0"/>
        </w:numPr>
        <w:spacing w:line="340" w:lineRule="atLeast"/>
        <w:rPr>
          <w:rFonts w:ascii="黑体" w:eastAsia="黑体" w:hAnsi="黑体" w:cs="黑体"/>
          <w:sz w:val="24"/>
          <w:szCs w:val="24"/>
        </w:rPr>
      </w:pPr>
    </w:p>
    <w:p w14:paraId="5D7079B9"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b"/>
        <w:tblW w:w="8522" w:type="dxa"/>
        <w:tblLayout w:type="fixed"/>
        <w:tblLook w:val="04A0" w:firstRow="1" w:lastRow="0" w:firstColumn="1" w:lastColumn="0" w:noHBand="0" w:noVBand="1"/>
      </w:tblPr>
      <w:tblGrid>
        <w:gridCol w:w="8522"/>
      </w:tblGrid>
      <w:tr w:rsidR="00C94A64" w14:paraId="3B4FA5CE" w14:textId="77777777">
        <w:trPr>
          <w:trHeight w:val="90"/>
        </w:trPr>
        <w:tc>
          <w:tcPr>
            <w:tcW w:w="8522" w:type="dxa"/>
          </w:tcPr>
          <w:p w14:paraId="3EFA8D5E"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2D0E1CDA"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11759889" w14:textId="77777777" w:rsidR="00C94A64" w:rsidRDefault="00500E0A">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6769823B" w14:textId="77777777" w:rsidR="00C94A64" w:rsidRDefault="00500E0A">
            <w:pPr>
              <w:pStyle w:val="ac"/>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55B5EFB1"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3FB94679"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1D15C62"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17D1FFEF"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6E542F9D"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2EB3984A"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AE62B45" w14:textId="77777777" w:rsidR="00C94A64" w:rsidRDefault="00500E0A">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2B16CE7C"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24FC2B6A"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791A361B"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D9A9747"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14:paraId="2EAA672B"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A44B782"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1940DCBB" w14:textId="77777777" w:rsidR="00C94A64" w:rsidRDefault="00500E0A">
            <w:pPr>
              <w:pStyle w:val="ac"/>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w:t>
            </w:r>
            <w:r>
              <w:rPr>
                <w:rFonts w:ascii="Times New Roman" w:eastAsia="仿宋_GB2312" w:hAnsi="Times New Roman" w:cs="Times New Roman"/>
                <w:kern w:val="0"/>
                <w:sz w:val="24"/>
                <w:szCs w:val="24"/>
              </w:rPr>
              <w:lastRenderedPageBreak/>
              <w:t>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6860B7FD" w14:textId="77777777" w:rsidR="00C94A64" w:rsidRDefault="00500E0A">
            <w:pPr>
              <w:pStyle w:val="ac"/>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617F5EBE" w14:textId="77777777" w:rsidR="00C94A64" w:rsidRDefault="00500E0A">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6E628632" w14:textId="77777777" w:rsidR="00C94A64" w:rsidRDefault="00500E0A">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54C330F0"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5F393BEE" w14:textId="77777777" w:rsidR="00C94A64" w:rsidRDefault="00500E0A">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31BD0403" w14:textId="77777777" w:rsidR="00C94A64" w:rsidRDefault="00500E0A" w:rsidP="005341F4">
            <w:pPr>
              <w:spacing w:line="340" w:lineRule="atLeast"/>
              <w:ind w:firstLineChars="200" w:firstLine="520"/>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7998AAF2" w14:textId="77777777" w:rsidR="00C94A64" w:rsidRDefault="00C94A64"/>
    <w:sectPr w:rsidR="00C94A64" w:rsidSect="00C94A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F41AC" w14:textId="77777777" w:rsidR="00335D2F" w:rsidRDefault="00335D2F" w:rsidP="00E618AD">
      <w:pPr>
        <w:ind w:firstLine="480"/>
      </w:pPr>
      <w:r>
        <w:separator/>
      </w:r>
    </w:p>
  </w:endnote>
  <w:endnote w:type="continuationSeparator" w:id="0">
    <w:p w14:paraId="4666F170" w14:textId="77777777" w:rsidR="00335D2F" w:rsidRDefault="00335D2F" w:rsidP="00E618AD">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黑体">
    <w:panose1 w:val="02010609060101010101"/>
    <w:charset w:val="50"/>
    <w:family w:val="auto"/>
    <w:pitch w:val="variable"/>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FangSong_GB2312"/>
    <w:charset w:val="86"/>
    <w:family w:val="modern"/>
    <w:pitch w:val="default"/>
    <w:sig w:usb0="00000001" w:usb1="080E0000" w:usb2="00000010" w:usb3="00000000" w:csb0="00040000" w:csb1="00000000"/>
  </w:font>
  <w:font w:name="Wingdings 2">
    <w:panose1 w:val="05020102010507070707"/>
    <w:charset w:val="02"/>
    <w:family w:val="auto"/>
    <w:pitch w:val="variable"/>
    <w:sig w:usb0="00000000" w:usb1="10000000" w:usb2="00000000" w:usb3="00000000" w:csb0="80000000" w:csb1="00000000"/>
  </w:font>
  <w:font w:name="楷体">
    <w:panose1 w:val="02010609060101010101"/>
    <w:charset w:val="50"/>
    <w:family w:val="auto"/>
    <w:pitch w:val="variable"/>
    <w:sig w:usb0="800002BF" w:usb1="38CF7CFA" w:usb2="00000016" w:usb3="00000000" w:csb0="00040001" w:csb1="00000000"/>
  </w:font>
  <w:font w:name="仿宋">
    <w:altName w:val="Yuppy SC Regular"/>
    <w:panose1 w:val="02010609060101010101"/>
    <w:charset w:val="86"/>
    <w:family w:val="modern"/>
    <w:pitch w:val="fixed"/>
    <w:sig w:usb0="800002BF" w:usb1="38CF7CFA" w:usb2="00000016" w:usb3="00000000" w:csb0="00040001" w:csb1="00000000"/>
  </w:font>
  <w:font w:name="Arial">
    <w:panose1 w:val="020B0604020202020204"/>
    <w:charset w:val="00"/>
    <w:family w:val="auto"/>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30151" w14:textId="77777777" w:rsidR="00335D2F" w:rsidRDefault="00335D2F" w:rsidP="00E618AD">
      <w:pPr>
        <w:ind w:firstLine="480"/>
      </w:pPr>
      <w:r>
        <w:separator/>
      </w:r>
    </w:p>
  </w:footnote>
  <w:footnote w:type="continuationSeparator" w:id="0">
    <w:p w14:paraId="2862E760" w14:textId="77777777" w:rsidR="00335D2F" w:rsidRDefault="00335D2F" w:rsidP="00E618AD">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386D"/>
    <w:rsid w:val="00027CE8"/>
    <w:rsid w:val="00030CB8"/>
    <w:rsid w:val="000E4561"/>
    <w:rsid w:val="000F4CA4"/>
    <w:rsid w:val="0011030D"/>
    <w:rsid w:val="00114133"/>
    <w:rsid w:val="001E1DB7"/>
    <w:rsid w:val="00245064"/>
    <w:rsid w:val="00282E03"/>
    <w:rsid w:val="0029053C"/>
    <w:rsid w:val="002C3EFC"/>
    <w:rsid w:val="002D75AC"/>
    <w:rsid w:val="002E26B4"/>
    <w:rsid w:val="00314882"/>
    <w:rsid w:val="00335D2F"/>
    <w:rsid w:val="00342AC5"/>
    <w:rsid w:val="003C4492"/>
    <w:rsid w:val="004200DE"/>
    <w:rsid w:val="00486596"/>
    <w:rsid w:val="004A1402"/>
    <w:rsid w:val="004A4A79"/>
    <w:rsid w:val="004B64B8"/>
    <w:rsid w:val="004C2B34"/>
    <w:rsid w:val="004D11C8"/>
    <w:rsid w:val="004F4766"/>
    <w:rsid w:val="00500E0A"/>
    <w:rsid w:val="005156F2"/>
    <w:rsid w:val="005341F4"/>
    <w:rsid w:val="00541437"/>
    <w:rsid w:val="005A1295"/>
    <w:rsid w:val="005A6B24"/>
    <w:rsid w:val="0060111B"/>
    <w:rsid w:val="00601FEF"/>
    <w:rsid w:val="006206D1"/>
    <w:rsid w:val="00625752"/>
    <w:rsid w:val="0062614A"/>
    <w:rsid w:val="00636577"/>
    <w:rsid w:val="00675FF8"/>
    <w:rsid w:val="00687AE0"/>
    <w:rsid w:val="0069008C"/>
    <w:rsid w:val="006A2778"/>
    <w:rsid w:val="00743AF6"/>
    <w:rsid w:val="0075350B"/>
    <w:rsid w:val="00774317"/>
    <w:rsid w:val="007A0A06"/>
    <w:rsid w:val="007C547C"/>
    <w:rsid w:val="007E788E"/>
    <w:rsid w:val="007F7A9C"/>
    <w:rsid w:val="00805D1C"/>
    <w:rsid w:val="00831EC4"/>
    <w:rsid w:val="0083497E"/>
    <w:rsid w:val="0085575B"/>
    <w:rsid w:val="00890A40"/>
    <w:rsid w:val="00897ED4"/>
    <w:rsid w:val="0091114F"/>
    <w:rsid w:val="009146F1"/>
    <w:rsid w:val="009249CF"/>
    <w:rsid w:val="0092718D"/>
    <w:rsid w:val="00934FB2"/>
    <w:rsid w:val="00956745"/>
    <w:rsid w:val="00983545"/>
    <w:rsid w:val="00984016"/>
    <w:rsid w:val="00993F72"/>
    <w:rsid w:val="009A18BD"/>
    <w:rsid w:val="009C7BAE"/>
    <w:rsid w:val="00A03E2D"/>
    <w:rsid w:val="00A04F02"/>
    <w:rsid w:val="00A16359"/>
    <w:rsid w:val="00A31807"/>
    <w:rsid w:val="00A43DBC"/>
    <w:rsid w:val="00A46CD0"/>
    <w:rsid w:val="00A62D74"/>
    <w:rsid w:val="00AC0C31"/>
    <w:rsid w:val="00B022CF"/>
    <w:rsid w:val="00B67775"/>
    <w:rsid w:val="00B90958"/>
    <w:rsid w:val="00BA3C19"/>
    <w:rsid w:val="00BE3244"/>
    <w:rsid w:val="00C049F8"/>
    <w:rsid w:val="00C340C6"/>
    <w:rsid w:val="00C644AB"/>
    <w:rsid w:val="00C94A64"/>
    <w:rsid w:val="00C976BB"/>
    <w:rsid w:val="00CA52EE"/>
    <w:rsid w:val="00CB73F5"/>
    <w:rsid w:val="00CE29F1"/>
    <w:rsid w:val="00D16C36"/>
    <w:rsid w:val="00D16FB7"/>
    <w:rsid w:val="00D60715"/>
    <w:rsid w:val="00D639A1"/>
    <w:rsid w:val="00D70CCE"/>
    <w:rsid w:val="00D95181"/>
    <w:rsid w:val="00D96225"/>
    <w:rsid w:val="00DB6829"/>
    <w:rsid w:val="00E117F7"/>
    <w:rsid w:val="00E41B9C"/>
    <w:rsid w:val="00E618AD"/>
    <w:rsid w:val="00E63C06"/>
    <w:rsid w:val="00E800BD"/>
    <w:rsid w:val="00EF5234"/>
    <w:rsid w:val="00F176DD"/>
    <w:rsid w:val="00F23327"/>
    <w:rsid w:val="00F4016C"/>
    <w:rsid w:val="00F56F2D"/>
    <w:rsid w:val="00F650F2"/>
    <w:rsid w:val="00F70D27"/>
    <w:rsid w:val="00F71D91"/>
    <w:rsid w:val="00F8196B"/>
    <w:rsid w:val="00FB5F09"/>
    <w:rsid w:val="00FC1FB1"/>
    <w:rsid w:val="00FE344B"/>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42DB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Table Grid" w:semiHidden="0" w:uiPriority="5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C94A64"/>
    <w:pPr>
      <w:jc w:val="left"/>
    </w:pPr>
  </w:style>
  <w:style w:type="paragraph" w:styleId="a5">
    <w:name w:val="footer"/>
    <w:basedOn w:val="a"/>
    <w:link w:val="a6"/>
    <w:uiPriority w:val="99"/>
    <w:unhideWhenUsed/>
    <w:qFormat/>
    <w:rsid w:val="00C94A64"/>
    <w:pPr>
      <w:tabs>
        <w:tab w:val="center" w:pos="4153"/>
        <w:tab w:val="right" w:pos="8306"/>
      </w:tabs>
      <w:snapToGrid w:val="0"/>
      <w:jc w:val="left"/>
    </w:pPr>
    <w:rPr>
      <w:sz w:val="18"/>
      <w:szCs w:val="18"/>
    </w:rPr>
  </w:style>
  <w:style w:type="paragraph" w:styleId="a7">
    <w:name w:val="header"/>
    <w:basedOn w:val="a"/>
    <w:link w:val="a8"/>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unhideWhenUsed/>
    <w:qFormat/>
    <w:rsid w:val="00C94A64"/>
    <w:rPr>
      <w:b/>
      <w:bCs/>
    </w:rPr>
  </w:style>
  <w:style w:type="table" w:styleId="ab">
    <w:name w:val="Table Grid"/>
    <w:basedOn w:val="a1"/>
    <w:uiPriority w:val="59"/>
    <w:qFormat/>
    <w:rsid w:val="00C94A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C94A64"/>
    <w:pPr>
      <w:ind w:firstLineChars="200" w:firstLine="420"/>
    </w:pPr>
  </w:style>
  <w:style w:type="character" w:customStyle="1" w:styleId="a8">
    <w:name w:val="页眉字符"/>
    <w:basedOn w:val="a0"/>
    <w:link w:val="a7"/>
    <w:uiPriority w:val="99"/>
    <w:qFormat/>
    <w:rsid w:val="00C94A64"/>
    <w:rPr>
      <w:sz w:val="18"/>
      <w:szCs w:val="18"/>
    </w:rPr>
  </w:style>
  <w:style w:type="character" w:customStyle="1" w:styleId="a6">
    <w:name w:val="页脚字符"/>
    <w:basedOn w:val="a0"/>
    <w:link w:val="a5"/>
    <w:uiPriority w:val="99"/>
    <w:qFormat/>
    <w:rsid w:val="00C94A64"/>
    <w:rPr>
      <w:sz w:val="18"/>
      <w:szCs w:val="18"/>
    </w:rPr>
  </w:style>
  <w:style w:type="character" w:customStyle="1" w:styleId="a4">
    <w:name w:val="注释文本字符"/>
    <w:basedOn w:val="a0"/>
    <w:link w:val="a3"/>
    <w:uiPriority w:val="99"/>
    <w:qFormat/>
    <w:rsid w:val="00C94A64"/>
  </w:style>
  <w:style w:type="character" w:customStyle="1" w:styleId="aa">
    <w:name w:val="批注主题字符"/>
    <w:basedOn w:val="a4"/>
    <w:link w:val="a9"/>
    <w:uiPriority w:val="99"/>
    <w:qFormat/>
    <w:rsid w:val="00C94A64"/>
    <w:rPr>
      <w:b/>
      <w:bCs/>
      <w:kern w:val="2"/>
      <w:sz w:val="21"/>
      <w:szCs w:val="22"/>
    </w:rPr>
  </w:style>
  <w:style w:type="paragraph" w:styleId="ad">
    <w:name w:val="Balloon Text"/>
    <w:basedOn w:val="a"/>
    <w:link w:val="ae"/>
    <w:uiPriority w:val="99"/>
    <w:semiHidden/>
    <w:unhideWhenUsed/>
    <w:rsid w:val="00E618AD"/>
    <w:rPr>
      <w:sz w:val="18"/>
      <w:szCs w:val="18"/>
    </w:rPr>
  </w:style>
  <w:style w:type="character" w:customStyle="1" w:styleId="ae">
    <w:name w:val="批注框文本字符"/>
    <w:basedOn w:val="a0"/>
    <w:link w:val="ad"/>
    <w:uiPriority w:val="99"/>
    <w:semiHidden/>
    <w:rsid w:val="00E618AD"/>
    <w:rPr>
      <w:kern w:val="2"/>
      <w:sz w:val="18"/>
      <w:szCs w:val="18"/>
    </w:rPr>
  </w:style>
  <w:style w:type="character" w:styleId="af">
    <w:name w:val="Hyperlink"/>
    <w:basedOn w:val="a0"/>
    <w:uiPriority w:val="99"/>
    <w:unhideWhenUsed/>
    <w:rsid w:val="009249CF"/>
    <w:rPr>
      <w:color w:val="0563C1"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www.xuetangx.com/course/xhu08081003037intl/4224816?channel=search_result"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A02F9B-56F1-C145-A9E1-5BEAC9F0F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1191</Words>
  <Characters>6790</Characters>
  <Application>Microsoft Macintosh Word</Application>
  <DocSecurity>0</DocSecurity>
  <Lines>56</Lines>
  <Paragraphs>15</Paragraphs>
  <ScaleCrop>false</ScaleCrop>
  <Company>Microsoft</Company>
  <LinksUpToDate>false</LinksUpToDate>
  <CharactersWithSpaces>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lp zhou</cp:lastModifiedBy>
  <cp:revision>4</cp:revision>
  <dcterms:created xsi:type="dcterms:W3CDTF">2021-05-19T03:24:00Z</dcterms:created>
  <dcterms:modified xsi:type="dcterms:W3CDTF">2021-05-19T03:26:00Z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